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B872C" w14:textId="77777777" w:rsidR="0046050A" w:rsidRPr="003007DB" w:rsidRDefault="0046050A" w:rsidP="0046050A">
      <w:pPr>
        <w:pStyle w:val="ManualHeading1"/>
        <w:rPr>
          <w:noProof/>
        </w:rPr>
      </w:pPr>
      <w:r w:rsidRPr="003007DB">
        <w:rPr>
          <w:noProof/>
        </w:rPr>
        <w:t>3.4. ΣΥΜΠΛΗΡΩΜΑΤΙΚΟ ΔΕΛΤΙΟ ΠΛΗΡΟΦΟΡΙΩΝ ΣΧΕΤΙΚΑ ΜΕ ΕΝΙΣΧΥΣΕΙΣ ΓΙΑ ΤΗΝ ΟΡΙΣΤΙΚΗ ΠΑΥΣΗ ΑΛΙΕΥΤΙΚΩΝ ΔΡΑΣΤΗΡΙΟΤΗΤΩΝ</w:t>
      </w:r>
    </w:p>
    <w:p w14:paraId="112D647A" w14:textId="77777777" w:rsidR="0046050A" w:rsidRPr="003007DB" w:rsidRDefault="0046050A" w:rsidP="0046050A">
      <w:pPr>
        <w:spacing w:after="0"/>
        <w:rPr>
          <w:rFonts w:eastAsia="Times New Roman"/>
          <w:i/>
          <w:noProof/>
          <w:szCs w:val="24"/>
        </w:rPr>
      </w:pPr>
      <w:r w:rsidRPr="003007DB">
        <w:rPr>
          <w:i/>
          <w:noProof/>
        </w:rPr>
        <w:t>Το παρόν έντυπο πρέπει να χρησιμοποιείται από τα κράτη μέλη για την κοινοποίηση οποιασδήποτε κρατικής ενίσχυσης για την οριστική παύση αλιευτικών δραστηριοτήτων, όπως περιγράφεται στο μέρος ΙΙ κεφάλαιο 3 τμήμα 3.4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1574465C" w14:textId="77777777" w:rsidR="0046050A" w:rsidRPr="003007DB" w:rsidRDefault="0046050A" w:rsidP="0046050A">
      <w:pPr>
        <w:pStyle w:val="ManualNumPar1"/>
        <w:rPr>
          <w:noProof/>
        </w:rPr>
      </w:pPr>
      <w:r w:rsidRPr="00D11FE0">
        <w:rPr>
          <w:noProof/>
        </w:rPr>
        <w:t>1.</w:t>
      </w:r>
      <w:r w:rsidRPr="00D11FE0">
        <w:rPr>
          <w:noProof/>
        </w:rPr>
        <w:tab/>
      </w:r>
      <w:r w:rsidRPr="003007DB">
        <w:rPr>
          <w:noProof/>
        </w:rPr>
        <w:t xml:space="preserve">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κατά τη διάρκεια τουλάχιστον πέντε ετών από την τελική καταβολή της ενίσχυσης. </w:t>
      </w:r>
    </w:p>
    <w:p w14:paraId="28BBE714" w14:textId="77777777" w:rsidR="0046050A" w:rsidRPr="003007DB" w:rsidRDefault="0046050A" w:rsidP="0046050A">
      <w:pPr>
        <w:pStyle w:val="Text1"/>
        <w:rPr>
          <w:noProof/>
        </w:rPr>
      </w:pPr>
      <w:sdt>
        <w:sdtPr>
          <w:rPr>
            <w:noProof/>
          </w:rPr>
          <w:id w:val="-102678750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3517159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B9CB1D2" w14:textId="77777777" w:rsidR="0046050A" w:rsidRPr="003007DB" w:rsidRDefault="0046050A" w:rsidP="0046050A">
      <w:pPr>
        <w:pStyle w:val="ManualNumPar2"/>
        <w:rPr>
          <w:noProof/>
        </w:rPr>
      </w:pPr>
      <w:r w:rsidRPr="00D11FE0">
        <w:rPr>
          <w:noProof/>
        </w:rPr>
        <w:t>1.1.</w:t>
      </w:r>
      <w:r w:rsidRPr="00D11FE0">
        <w:rPr>
          <w:noProof/>
        </w:rPr>
        <w:tab/>
      </w:r>
      <w:r w:rsidRPr="003007DB">
        <w:rPr>
          <w:noProof/>
        </w:rPr>
        <w:t>Εάν η απάντηση είναι «ναι», προσδιορίστε τις σχετικές διατάξεις της νομικής βάσης.</w:t>
      </w:r>
    </w:p>
    <w:p w14:paraId="555EB109" w14:textId="77777777" w:rsidR="0046050A" w:rsidRPr="003007DB" w:rsidRDefault="0046050A" w:rsidP="0046050A">
      <w:pPr>
        <w:pStyle w:val="Text1"/>
        <w:rPr>
          <w:noProof/>
        </w:rPr>
      </w:pPr>
      <w:r w:rsidRPr="003007DB">
        <w:rPr>
          <w:noProof/>
        </w:rPr>
        <w:t>…………………………………………………………………………………….</w:t>
      </w:r>
    </w:p>
    <w:p w14:paraId="2CBA87C1" w14:textId="77777777" w:rsidR="0046050A" w:rsidRPr="003007DB" w:rsidRDefault="0046050A" w:rsidP="0046050A">
      <w:pPr>
        <w:autoSpaceDE w:val="0"/>
        <w:autoSpaceDN w:val="0"/>
        <w:adjustRightInd w:val="0"/>
        <w:spacing w:after="0"/>
        <w:rPr>
          <w:rFonts w:eastAsia="Times New Roman"/>
          <w:i/>
          <w:iCs/>
          <w:noProof/>
          <w:szCs w:val="24"/>
        </w:rPr>
      </w:pPr>
      <w:r w:rsidRPr="003007DB">
        <w:rPr>
          <w:i/>
          <w:noProof/>
        </w:rPr>
        <w:t>Εάν το μέτρο συνεπάγεται μόνο τη διάλυση αλιευτικών σκαφών, δεν χρειάζεται να δοθεί απάντηση στην ερώτηση αυτή.</w:t>
      </w:r>
    </w:p>
    <w:p w14:paraId="0AF6B6A8" w14:textId="77777777" w:rsidR="0046050A" w:rsidRPr="003007DB" w:rsidRDefault="0046050A" w:rsidP="0046050A">
      <w:pPr>
        <w:pStyle w:val="ManualNumPar1"/>
        <w:rPr>
          <w:rFonts w:eastAsia="Times New Roman"/>
          <w:noProof/>
          <w:szCs w:val="24"/>
        </w:rPr>
      </w:pPr>
      <w:r w:rsidRPr="00D11FE0">
        <w:rPr>
          <w:noProof/>
        </w:rPr>
        <w:t>2.</w:t>
      </w:r>
      <w:r w:rsidRPr="00D11FE0">
        <w:rPr>
          <w:noProof/>
        </w:rPr>
        <w:tab/>
      </w:r>
      <w:r w:rsidRPr="003007DB">
        <w:rPr>
          <w:noProof/>
        </w:rPr>
        <w:t>Παρακαλούμε επιβεβαιώστε ότι η παύση προβλέπεται ως εργαλείο σχεδίου δράσης που αναφέρεται στο άρθρο 22 παράγραφος 4 του κανονισμού (ΕΕ) αριθ. 1380/2013.</w:t>
      </w:r>
    </w:p>
    <w:p w14:paraId="35C9FFB5" w14:textId="77777777" w:rsidR="0046050A" w:rsidRPr="003007DB" w:rsidRDefault="0046050A" w:rsidP="0046050A">
      <w:pPr>
        <w:pStyle w:val="Text1"/>
        <w:rPr>
          <w:noProof/>
        </w:rPr>
      </w:pPr>
      <w:sdt>
        <w:sdtPr>
          <w:rPr>
            <w:noProof/>
          </w:rPr>
          <w:id w:val="-204204982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49707080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16390D5" w14:textId="77777777" w:rsidR="0046050A" w:rsidRPr="003007DB" w:rsidRDefault="0046050A" w:rsidP="0046050A">
      <w:pPr>
        <w:rPr>
          <w:i/>
          <w:iCs/>
          <w:noProof/>
        </w:rPr>
      </w:pPr>
      <w:r w:rsidRPr="003007DB">
        <w:rPr>
          <w:i/>
          <w:noProof/>
        </w:rPr>
        <w:t>Εάν το μέτρο επιδιώκει σκοπούς οικονομικής φύσης ή άλλους σκοπούς που σχετίζονται με τη διατήρηση των έμβιων υδάτινων πόρων σύμφωνα με το σημείο 277 των κατευθυντήριων γραμμών, δεν χρειάζεται να δοθεί απάντηση στην ερώτηση αυτή. Ομοίως, εάν το μέτρο αφορά την αλιεία εσωτερικών υδάτων, δεν χρειάζεται να δοθεί απάντηση στην ερώτηση αυτή.</w:t>
      </w:r>
    </w:p>
    <w:p w14:paraId="03B7F933" w14:textId="77777777" w:rsidR="0046050A" w:rsidRPr="003007DB" w:rsidRDefault="0046050A" w:rsidP="0046050A">
      <w:pPr>
        <w:pStyle w:val="ManualNumPar1"/>
        <w:rPr>
          <w:rFonts w:eastAsia="Times New Roman"/>
          <w:noProof/>
          <w:szCs w:val="24"/>
        </w:rPr>
      </w:pPr>
      <w:r w:rsidRPr="00D11FE0">
        <w:rPr>
          <w:noProof/>
        </w:rPr>
        <w:t>3.</w:t>
      </w:r>
      <w:r w:rsidRPr="00D11FE0">
        <w:rPr>
          <w:noProof/>
        </w:rPr>
        <w:tab/>
      </w:r>
      <w:r w:rsidRPr="003007DB">
        <w:rPr>
          <w:noProof/>
        </w:rPr>
        <w:t>Επιβεβαιώστε ότι η οριστική παύση αλιευτικών δραστηριοτήτων θα επιτευχθεί:</w:t>
      </w:r>
    </w:p>
    <w:p w14:paraId="43DFC762" w14:textId="77777777" w:rsidR="0046050A" w:rsidRPr="003007DB" w:rsidRDefault="0046050A" w:rsidP="0046050A">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με τη διάλυση του αλιευτικού σκάφους·</w:t>
      </w:r>
    </w:p>
    <w:p w14:paraId="7AF0DABB" w14:textId="77777777" w:rsidR="0046050A" w:rsidRPr="003007DB" w:rsidRDefault="0046050A" w:rsidP="0046050A">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με παροπλισμό και μετασκευή αλιευτικών σκαφών για δραστηριότητες πλην της εμπορικής αλιείας·</w:t>
      </w:r>
    </w:p>
    <w:p w14:paraId="050439DD" w14:textId="77777777" w:rsidR="0046050A" w:rsidRPr="003007DB" w:rsidRDefault="0046050A" w:rsidP="0046050A">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και με τα δύο, δηλαδή η οριστική παύση θα επιτευχθεί μέσω διάλυσης και παροπλισμού και μετασκευής του αλιευτικού σκάφους</w:t>
      </w:r>
    </w:p>
    <w:p w14:paraId="0E2C8591" w14:textId="77777777" w:rsidR="0046050A" w:rsidRPr="003007DB" w:rsidRDefault="0046050A" w:rsidP="0046050A">
      <w:pPr>
        <w:pStyle w:val="ManualNumPar2"/>
        <w:rPr>
          <w:rFonts w:eastAsia="Times New Roman"/>
          <w:noProof/>
          <w:szCs w:val="24"/>
        </w:rPr>
      </w:pPr>
      <w:r w:rsidRPr="00D11FE0">
        <w:rPr>
          <w:noProof/>
        </w:rPr>
        <w:t>3.1.</w:t>
      </w:r>
      <w:r w:rsidRPr="00D11FE0">
        <w:rPr>
          <w:noProof/>
        </w:rPr>
        <w:tab/>
      </w:r>
      <w:r w:rsidRPr="003007DB">
        <w:rPr>
          <w:noProof/>
        </w:rPr>
        <w:t>Προσδιορίστε τις διατάξεις της νομικής βάσης που αντικατοπτρίζουν την επιλογή σας.</w:t>
      </w:r>
    </w:p>
    <w:p w14:paraId="5D0CBA94" w14:textId="77777777" w:rsidR="0046050A" w:rsidRPr="003007DB" w:rsidRDefault="0046050A" w:rsidP="0046050A">
      <w:pPr>
        <w:pStyle w:val="Text1"/>
        <w:rPr>
          <w:noProof/>
        </w:rPr>
      </w:pPr>
      <w:r w:rsidRPr="003007DB">
        <w:rPr>
          <w:noProof/>
        </w:rPr>
        <w:t>…………………………………………………………………………………….</w:t>
      </w:r>
    </w:p>
    <w:p w14:paraId="4C5EB4BA" w14:textId="77777777" w:rsidR="0046050A" w:rsidRPr="003007DB" w:rsidRDefault="0046050A" w:rsidP="0046050A">
      <w:pPr>
        <w:pStyle w:val="ManualNumPar1"/>
        <w:rPr>
          <w:rFonts w:eastAsia="Times New Roman"/>
          <w:noProof/>
          <w:szCs w:val="24"/>
        </w:rPr>
      </w:pPr>
      <w:r w:rsidRPr="00D11FE0">
        <w:rPr>
          <w:noProof/>
        </w:rPr>
        <w:t>4.</w:t>
      </w:r>
      <w:r w:rsidRPr="00D11FE0">
        <w:rPr>
          <w:noProof/>
        </w:rPr>
        <w:tab/>
      </w:r>
      <w:r w:rsidRPr="003007DB">
        <w:rPr>
          <w:noProof/>
        </w:rPr>
        <w:t>Επιβεβαιώστε ότι το μέτρο προβλέπει ότι τα αλιευτικά σκάφη πρέπει να είναι νηολογημένα ως ενεργά και να έχουν πραγματοποιήσει αλιευτικές δραστηριότητες για τουλάχιστον 90 ημέρες κατ’ έτος στη διάρκεια των δύο ημερολογιακών ετών που προηγούνται της ημερομηνίας υποβολής της αίτησης ενίσχυσης.</w:t>
      </w:r>
    </w:p>
    <w:p w14:paraId="6848322A" w14:textId="77777777" w:rsidR="0046050A" w:rsidRPr="003007DB" w:rsidRDefault="0046050A" w:rsidP="0046050A">
      <w:pPr>
        <w:pStyle w:val="Text1"/>
        <w:rPr>
          <w:noProof/>
        </w:rPr>
      </w:pPr>
      <w:sdt>
        <w:sdtPr>
          <w:rPr>
            <w:noProof/>
          </w:rPr>
          <w:id w:val="-141523887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06549098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4B952FE" w14:textId="77777777" w:rsidR="0046050A" w:rsidRPr="003007DB" w:rsidRDefault="0046050A" w:rsidP="0046050A">
      <w:pPr>
        <w:pStyle w:val="ManualNumPar2"/>
        <w:rPr>
          <w:rFonts w:eastAsia="Times New Roman"/>
          <w:noProof/>
          <w:szCs w:val="24"/>
        </w:rPr>
      </w:pPr>
      <w:r w:rsidRPr="00D11FE0">
        <w:rPr>
          <w:noProof/>
        </w:rPr>
        <w:t>4.1.</w:t>
      </w:r>
      <w:r w:rsidRPr="00D11FE0">
        <w:rPr>
          <w:noProof/>
        </w:rPr>
        <w:tab/>
      </w:r>
      <w:r w:rsidRPr="003007DB">
        <w:rPr>
          <w:noProof/>
        </w:rPr>
        <w:t>Εάν η απάντηση είναι «ναι», προσδιορίστε τις σχετικές διατάξεις της νομικής βάσης.</w:t>
      </w:r>
    </w:p>
    <w:p w14:paraId="44B1BD07" w14:textId="77777777" w:rsidR="0046050A" w:rsidRPr="003007DB" w:rsidRDefault="0046050A" w:rsidP="0046050A">
      <w:pPr>
        <w:pStyle w:val="Text1"/>
        <w:rPr>
          <w:noProof/>
        </w:rPr>
      </w:pPr>
      <w:r w:rsidRPr="003007DB">
        <w:rPr>
          <w:noProof/>
        </w:rPr>
        <w:lastRenderedPageBreak/>
        <w:t>……………………………………………………………………………………….</w:t>
      </w:r>
    </w:p>
    <w:p w14:paraId="71AD9ED1" w14:textId="77777777" w:rsidR="0046050A" w:rsidRPr="003007DB" w:rsidRDefault="0046050A" w:rsidP="0046050A">
      <w:pPr>
        <w:pStyle w:val="ManualNumPar2"/>
        <w:rPr>
          <w:rFonts w:eastAsia="Times New Roman"/>
          <w:noProof/>
          <w:szCs w:val="24"/>
        </w:rPr>
      </w:pPr>
      <w:bookmarkStart w:id="0" w:name="_Hlk125376374"/>
      <w:r w:rsidRPr="00D11FE0">
        <w:rPr>
          <w:noProof/>
        </w:rPr>
        <w:t>4.2.</w:t>
      </w:r>
      <w:r w:rsidRPr="00D11FE0">
        <w:rPr>
          <w:noProof/>
        </w:rPr>
        <w:tab/>
      </w:r>
      <w:r w:rsidRPr="003007DB">
        <w:rPr>
          <w:noProof/>
        </w:rPr>
        <w:t xml:space="preserve">Εάν η φύση της εν λόγω αλιευτικής δραστηριότητας δεν επιτρέπει την άσκησή της καθ’ όλη τη διάρκεια του ημερολογιακού έτους, η απαίτηση για ελάχιστη αλιευτική δραστηριότητα όπως καθορίζεται στο σημείο 275 στοιχείο γ) των κατευθυντήριων γραμμών, μπορεί να μειωθεί υπό την προϋπόθεση ότι η αναλογία μεταξύ του αριθμού των ημερών δραστηριότητας και του αριθμού των ημερών αλιείας είναι η ίδια με την αναλογία μεταξύ του αριθμού των ημερών δραστηριότητας και του αριθμού των ημερολογιακών ημερών ανά έτος για τις δικαιούχους επιχειρήσεις που αλιεύουν καθ’ όλη τη διάρκεια του έτους. </w:t>
      </w:r>
    </w:p>
    <w:p w14:paraId="2CB299A2" w14:textId="77777777" w:rsidR="0046050A" w:rsidRPr="003007DB" w:rsidRDefault="0046050A" w:rsidP="0046050A">
      <w:pPr>
        <w:pStyle w:val="ManualNumPar3"/>
        <w:rPr>
          <w:noProof/>
        </w:rPr>
      </w:pPr>
      <w:r w:rsidRPr="00D11FE0">
        <w:rPr>
          <w:noProof/>
        </w:rPr>
        <w:t>4.2.1.</w:t>
      </w:r>
      <w:r w:rsidRPr="00D11FE0">
        <w:rPr>
          <w:noProof/>
        </w:rPr>
        <w:tab/>
      </w:r>
      <w:r w:rsidRPr="003007DB">
        <w:rPr>
          <w:noProof/>
        </w:rPr>
        <w:t>Στην περίπτωση αυτή, περιγράψτε λεπτομερώς τη φύση της αλιευτικής δραστηριότητας την οποία αφορά το μέτρο, εξηγήστε τον τρόπο με τον οποίο υπολογίστηκε η ελάχιστη απαίτηση της αλιευτικής δραστηριότητας και προσδιορίστε την ή τις σχετικές διατάξεις στη νομική βάση.</w:t>
      </w:r>
    </w:p>
    <w:p w14:paraId="5ABCB04B" w14:textId="77777777" w:rsidR="0046050A" w:rsidRPr="003007DB" w:rsidRDefault="0046050A" w:rsidP="0046050A">
      <w:pPr>
        <w:pStyle w:val="Text1"/>
        <w:rPr>
          <w:noProof/>
        </w:rPr>
      </w:pPr>
      <w:r w:rsidRPr="003007DB">
        <w:rPr>
          <w:noProof/>
        </w:rPr>
        <w:t>……………………………………………………………………………………….</w:t>
      </w:r>
      <w:bookmarkEnd w:id="0"/>
    </w:p>
    <w:p w14:paraId="13C42249" w14:textId="77777777" w:rsidR="0046050A" w:rsidRPr="003007DB" w:rsidRDefault="0046050A" w:rsidP="0046050A">
      <w:pPr>
        <w:pStyle w:val="ManualNumPar2"/>
        <w:rPr>
          <w:noProof/>
          <w:szCs w:val="24"/>
        </w:rPr>
      </w:pPr>
      <w:r w:rsidRPr="00D11FE0">
        <w:rPr>
          <w:noProof/>
        </w:rPr>
        <w:t>4.3.</w:t>
      </w:r>
      <w:r w:rsidRPr="00D11FE0">
        <w:rPr>
          <w:noProof/>
        </w:rPr>
        <w:tab/>
      </w:r>
      <w:r w:rsidRPr="003007DB">
        <w:rPr>
          <w:noProof/>
        </w:rPr>
        <w:t>Εάν το μέτρο αφορά αλιεία εσωτερικών υδάτων και τα αλιευτικά σκάφη δραστηριοποιούνται στην αλιεία πολλαπλών ειδών για τα οποία οι αριθμοί των επιτρεπόμενων ημερών αλιείας στα εσωτερικά ύδατα διαφέρουν, ο αριθμός των ημερών αλιείας για τον υπολογισμό της αναλογίας, όπως ορίζεται στο σημείο 276 των κατευθυντήριων γραμμών, είναι ο μέσος όρος του αριθμού των επιτρεπόμενων ημερών αλιείας για τα αλιεύματα των εν λόγω σκαφών. Επισημαίνεται, ωστόσο, ότι ο ελάχιστος αριθμός των ημερών αλιευτικής δραστηριότητας που προκύπτει από την εν λόγω προσαρμογή δεν πρέπει σε καμία περίπτωση να είναι μικρότερος από 30 ημέρες ή μεγαλύτερος από 90 ημέρες.</w:t>
      </w:r>
    </w:p>
    <w:p w14:paraId="666419B7" w14:textId="77777777" w:rsidR="0046050A" w:rsidRPr="003007DB" w:rsidRDefault="0046050A" w:rsidP="0046050A">
      <w:pPr>
        <w:pStyle w:val="ManualNumPar3"/>
        <w:rPr>
          <w:noProof/>
          <w:szCs w:val="24"/>
        </w:rPr>
      </w:pPr>
      <w:bookmarkStart w:id="1" w:name="_Hlk125377419"/>
      <w:r w:rsidRPr="00D11FE0">
        <w:rPr>
          <w:noProof/>
        </w:rPr>
        <w:t>4.3.1.</w:t>
      </w:r>
      <w:r w:rsidRPr="00D11FE0">
        <w:rPr>
          <w:noProof/>
        </w:rPr>
        <w:tab/>
      </w:r>
      <w:r w:rsidRPr="003007DB">
        <w:rPr>
          <w:noProof/>
        </w:rPr>
        <w:t>Στην περίπτωση αυτή, περιγράψτε λεπτομερώς το νομικό και/ή διοικητικό πλαίσιο που ισχύει για τη σχετική αλιεία εσωτερικών υδάτων, εξηγήστε πώς υπολογίστηκε η ελάχιστη απαίτηση της αλιευτικής δραστηριότητας και προσδιορίστε την ή τις σχετικές διατάξεις στη νομική βάση.</w:t>
      </w:r>
    </w:p>
    <w:p w14:paraId="293B8176" w14:textId="77777777" w:rsidR="0046050A" w:rsidRPr="003007DB" w:rsidRDefault="0046050A" w:rsidP="0046050A">
      <w:pPr>
        <w:pStyle w:val="Text1"/>
        <w:rPr>
          <w:noProof/>
        </w:rPr>
      </w:pPr>
      <w:r w:rsidRPr="003007DB">
        <w:rPr>
          <w:noProof/>
        </w:rPr>
        <w:t>…………………………………………………………………………………….</w:t>
      </w:r>
      <w:bookmarkEnd w:id="1"/>
    </w:p>
    <w:p w14:paraId="6AE248A2" w14:textId="77777777" w:rsidR="0046050A" w:rsidRPr="003007DB" w:rsidRDefault="0046050A" w:rsidP="0046050A">
      <w:pPr>
        <w:pStyle w:val="ManualNumPar1"/>
        <w:rPr>
          <w:rFonts w:eastAsia="Times New Roman"/>
          <w:noProof/>
          <w:szCs w:val="24"/>
        </w:rPr>
      </w:pPr>
      <w:r w:rsidRPr="00D11FE0">
        <w:rPr>
          <w:noProof/>
        </w:rPr>
        <w:t>5.</w:t>
      </w:r>
      <w:r w:rsidRPr="00D11FE0">
        <w:rPr>
          <w:noProof/>
        </w:rPr>
        <w:tab/>
      </w:r>
      <w:r w:rsidRPr="003007DB">
        <w:rPr>
          <w:noProof/>
        </w:rPr>
        <w:t>Επιβεβαιώστε ότι το μέτρο προβλέπει ότι η ισοδύναμη αλιευτική ικανότητα θα διαγραφεί οριστικά από το μητρώο αλιευτικού στόλου της Ένωσης και ότι η εν λόγω αλιευτική ικανότητα δεν θα αναπληρώνεται.</w:t>
      </w:r>
    </w:p>
    <w:p w14:paraId="0609549C" w14:textId="77777777" w:rsidR="0046050A" w:rsidRPr="003007DB" w:rsidRDefault="0046050A" w:rsidP="0046050A">
      <w:pPr>
        <w:pStyle w:val="Text1"/>
        <w:rPr>
          <w:noProof/>
        </w:rPr>
      </w:pPr>
      <w:sdt>
        <w:sdtPr>
          <w:rPr>
            <w:noProof/>
          </w:rPr>
          <w:id w:val="16367905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66651519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EFF8B90" w14:textId="77777777" w:rsidR="0046050A" w:rsidRPr="003007DB" w:rsidRDefault="0046050A" w:rsidP="0046050A">
      <w:pPr>
        <w:pStyle w:val="ManualNumPar2"/>
        <w:rPr>
          <w:rFonts w:eastAsia="Times New Roman"/>
          <w:noProof/>
          <w:szCs w:val="24"/>
        </w:rPr>
      </w:pPr>
      <w:r w:rsidRPr="00D11FE0">
        <w:rPr>
          <w:noProof/>
        </w:rPr>
        <w:t>5.1.</w:t>
      </w:r>
      <w:r w:rsidRPr="00D11FE0">
        <w:rPr>
          <w:noProof/>
        </w:rPr>
        <w:tab/>
      </w:r>
      <w:r w:rsidRPr="003007DB">
        <w:rPr>
          <w:noProof/>
        </w:rPr>
        <w:t>Εάν το μέτρο αφορά την αλιεία εσωτερικών υδάτων, επιβεβαιώστε ότι ο όρος ισχύει με αναφορά στο σχετικό εθνικό μητρώο αλιευτικού στόλου, εάν είναι διαθέσιμο βάσει του εθνικού δικαίου, και όχι στο μητρώο αλιευτικού στόλου της Ένωσης.</w:t>
      </w:r>
    </w:p>
    <w:p w14:paraId="1C99D135" w14:textId="77777777" w:rsidR="0046050A" w:rsidRPr="003007DB" w:rsidRDefault="0046050A" w:rsidP="0046050A">
      <w:pPr>
        <w:pStyle w:val="Text1"/>
        <w:rPr>
          <w:noProof/>
        </w:rPr>
      </w:pPr>
      <w:sdt>
        <w:sdtPr>
          <w:rPr>
            <w:noProof/>
          </w:rPr>
          <w:id w:val="-38102838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4749873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3FB9314" w14:textId="77777777" w:rsidR="0046050A" w:rsidRPr="003007DB" w:rsidRDefault="0046050A" w:rsidP="0046050A">
      <w:pPr>
        <w:pStyle w:val="ManualNumPar2"/>
        <w:rPr>
          <w:rFonts w:eastAsia="Times New Roman"/>
          <w:noProof/>
          <w:szCs w:val="24"/>
        </w:rPr>
      </w:pPr>
      <w:r w:rsidRPr="00D11FE0">
        <w:rPr>
          <w:noProof/>
        </w:rPr>
        <w:t>5.2.</w:t>
      </w:r>
      <w:r w:rsidRPr="00D11FE0">
        <w:rPr>
          <w:noProof/>
        </w:rPr>
        <w:tab/>
      </w:r>
      <w:r w:rsidRPr="003007DB">
        <w:rPr>
          <w:noProof/>
        </w:rPr>
        <w:t>Εάν η απάντηση στην ερώτηση 5 ή στην ερώτηση 5.1 είναι «ναι», προσδιορίστε την ή τις σχετικές διατάξεις της νομικής βάσης.</w:t>
      </w:r>
    </w:p>
    <w:p w14:paraId="75464246" w14:textId="77777777" w:rsidR="0046050A" w:rsidRPr="003007DB" w:rsidRDefault="0046050A" w:rsidP="0046050A">
      <w:pPr>
        <w:pStyle w:val="Text1"/>
        <w:rPr>
          <w:noProof/>
        </w:rPr>
      </w:pPr>
      <w:r w:rsidRPr="003007DB">
        <w:rPr>
          <w:noProof/>
        </w:rPr>
        <w:t>……………………………………………………………………………………….</w:t>
      </w:r>
    </w:p>
    <w:p w14:paraId="236979BB" w14:textId="77777777" w:rsidR="0046050A" w:rsidRPr="003007DB" w:rsidRDefault="0046050A" w:rsidP="0046050A">
      <w:pPr>
        <w:pStyle w:val="ManualNumPar1"/>
        <w:rPr>
          <w:rFonts w:eastAsia="Times New Roman"/>
          <w:noProof/>
          <w:szCs w:val="24"/>
        </w:rPr>
      </w:pPr>
      <w:r w:rsidRPr="00D11FE0">
        <w:rPr>
          <w:noProof/>
        </w:rPr>
        <w:t>6.</w:t>
      </w:r>
      <w:r w:rsidRPr="00D11FE0">
        <w:rPr>
          <w:noProof/>
        </w:rPr>
        <w:tab/>
      </w:r>
      <w:r w:rsidRPr="003007DB">
        <w:rPr>
          <w:noProof/>
        </w:rPr>
        <w:t>Επιβεβαιώστε ότι το μέτρο προβλέπει την οριστική ανάκληση των αντίστοιχων αλιευτικών αδειών και αδειών αλίευσης.</w:t>
      </w:r>
    </w:p>
    <w:p w14:paraId="206FCFFB" w14:textId="77777777" w:rsidR="0046050A" w:rsidRPr="003007DB" w:rsidRDefault="0046050A" w:rsidP="0046050A">
      <w:pPr>
        <w:pStyle w:val="Text1"/>
        <w:rPr>
          <w:noProof/>
        </w:rPr>
      </w:pPr>
      <w:sdt>
        <w:sdtPr>
          <w:rPr>
            <w:noProof/>
          </w:rPr>
          <w:id w:val="-190558881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68363378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C8A89E0" w14:textId="77777777" w:rsidR="0046050A" w:rsidRPr="003007DB" w:rsidRDefault="0046050A" w:rsidP="0046050A">
      <w:pPr>
        <w:pStyle w:val="ManualNumPar2"/>
        <w:rPr>
          <w:rFonts w:eastAsia="Times New Roman"/>
          <w:noProof/>
          <w:szCs w:val="24"/>
        </w:rPr>
      </w:pPr>
      <w:r w:rsidRPr="00D11FE0">
        <w:rPr>
          <w:noProof/>
        </w:rPr>
        <w:t>6.1.</w:t>
      </w:r>
      <w:r w:rsidRPr="00D11FE0">
        <w:rPr>
          <w:noProof/>
        </w:rPr>
        <w:tab/>
      </w:r>
      <w:r w:rsidRPr="003007DB">
        <w:rPr>
          <w:noProof/>
        </w:rPr>
        <w:t>Εάν η απάντηση είναι «ναι», προσδιορίστε τις σχετικές διατάξεις της νομικής βάσης.</w:t>
      </w:r>
    </w:p>
    <w:p w14:paraId="69D85155" w14:textId="77777777" w:rsidR="0046050A" w:rsidRPr="003007DB" w:rsidRDefault="0046050A" w:rsidP="0046050A">
      <w:pPr>
        <w:pStyle w:val="Text1"/>
        <w:rPr>
          <w:noProof/>
        </w:rPr>
      </w:pPr>
      <w:r w:rsidRPr="003007DB">
        <w:rPr>
          <w:noProof/>
        </w:rPr>
        <w:lastRenderedPageBreak/>
        <w:t>………………………………………………………………………………………….</w:t>
      </w:r>
    </w:p>
    <w:p w14:paraId="2AB50691" w14:textId="77777777" w:rsidR="0046050A" w:rsidRPr="003007DB" w:rsidRDefault="0046050A" w:rsidP="0046050A">
      <w:pPr>
        <w:pStyle w:val="ManualNumPar1"/>
        <w:rPr>
          <w:rFonts w:eastAsia="Times New Roman"/>
          <w:noProof/>
          <w:szCs w:val="24"/>
        </w:rPr>
      </w:pPr>
      <w:r w:rsidRPr="00D11FE0">
        <w:rPr>
          <w:noProof/>
        </w:rPr>
        <w:t>7.</w:t>
      </w:r>
      <w:r w:rsidRPr="00D11FE0">
        <w:rPr>
          <w:noProof/>
        </w:rPr>
        <w:tab/>
      </w:r>
      <w:r w:rsidRPr="003007DB">
        <w:rPr>
          <w:noProof/>
        </w:rPr>
        <w:t>Επιβεβαιώστε ότι το μέτρο προβλέπει ότι οι δικαιούχοι επιχειρήσεις δεν νηολογούν κανένα αλιευτικό σκάφος εντός πέντε ετών από τη λήψη της ενίσχυσης.</w:t>
      </w:r>
    </w:p>
    <w:p w14:paraId="7DC9B699" w14:textId="77777777" w:rsidR="0046050A" w:rsidRPr="003007DB" w:rsidRDefault="0046050A" w:rsidP="0046050A">
      <w:pPr>
        <w:pStyle w:val="Text1"/>
        <w:rPr>
          <w:noProof/>
        </w:rPr>
      </w:pPr>
      <w:sdt>
        <w:sdtPr>
          <w:rPr>
            <w:noProof/>
          </w:rPr>
          <w:id w:val="-28450841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81109316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E6F0830" w14:textId="77777777" w:rsidR="0046050A" w:rsidRPr="003007DB" w:rsidRDefault="0046050A" w:rsidP="0046050A">
      <w:pPr>
        <w:pStyle w:val="ManualNumPar2"/>
        <w:rPr>
          <w:rFonts w:eastAsia="Times New Roman"/>
          <w:noProof/>
          <w:szCs w:val="24"/>
        </w:rPr>
      </w:pPr>
      <w:r w:rsidRPr="00D11FE0">
        <w:rPr>
          <w:noProof/>
        </w:rPr>
        <w:t>7.1.</w:t>
      </w:r>
      <w:r w:rsidRPr="00D11FE0">
        <w:rPr>
          <w:noProof/>
        </w:rPr>
        <w:tab/>
      </w:r>
      <w:r w:rsidRPr="003007DB">
        <w:rPr>
          <w:noProof/>
        </w:rPr>
        <w:t>Εάν το μέτρο αφορά την αλιεία εσωτερικών υδάτων, επιβεβαιώστε ότι ο όρος ισχύει με αναφορά στο σχετικό εθνικό μητρώο αλιευτικού στόλου, εάν είναι διαθέσιμο βάσει του εθνικού δικαίου, και όχι στο μητρώο αλιευτικού στόλου της Ένωσης.</w:t>
      </w:r>
    </w:p>
    <w:p w14:paraId="4499F5F9" w14:textId="77777777" w:rsidR="0046050A" w:rsidRPr="003007DB" w:rsidRDefault="0046050A" w:rsidP="0046050A">
      <w:pPr>
        <w:pStyle w:val="Text1"/>
        <w:rPr>
          <w:noProof/>
        </w:rPr>
      </w:pPr>
      <w:sdt>
        <w:sdtPr>
          <w:rPr>
            <w:noProof/>
          </w:rPr>
          <w:id w:val="161085434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6735378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17E37CF" w14:textId="77777777" w:rsidR="0046050A" w:rsidRPr="003007DB" w:rsidRDefault="0046050A" w:rsidP="0046050A">
      <w:pPr>
        <w:pStyle w:val="ManualNumPar2"/>
        <w:rPr>
          <w:rFonts w:eastAsia="Times New Roman"/>
          <w:noProof/>
          <w:szCs w:val="24"/>
        </w:rPr>
      </w:pPr>
      <w:r w:rsidRPr="00D11FE0">
        <w:rPr>
          <w:noProof/>
        </w:rPr>
        <w:t>7.2.</w:t>
      </w:r>
      <w:r w:rsidRPr="00D11FE0">
        <w:rPr>
          <w:noProof/>
        </w:rPr>
        <w:tab/>
      </w:r>
      <w:r w:rsidRPr="003007DB">
        <w:rPr>
          <w:noProof/>
        </w:rPr>
        <w:t>Εάν η απάντηση στην ερώτηση 7 ή στην ερώτηση 7.1 είναι «ναι», προσδιορίστε την ή τις σχετικές διατάξεις της νομικής βάσης.</w:t>
      </w:r>
    </w:p>
    <w:p w14:paraId="422FDEAF" w14:textId="77777777" w:rsidR="0046050A" w:rsidRPr="003007DB" w:rsidRDefault="0046050A" w:rsidP="0046050A">
      <w:pPr>
        <w:pStyle w:val="Text1"/>
        <w:rPr>
          <w:noProof/>
        </w:rPr>
      </w:pPr>
      <w:r w:rsidRPr="003007DB">
        <w:rPr>
          <w:noProof/>
        </w:rPr>
        <w:t>……………………………………………………………………………………….</w:t>
      </w:r>
    </w:p>
    <w:p w14:paraId="417EBB49" w14:textId="77777777" w:rsidR="0046050A" w:rsidRPr="003007DB" w:rsidRDefault="0046050A" w:rsidP="0046050A">
      <w:pPr>
        <w:pStyle w:val="ManualNumPar1"/>
        <w:rPr>
          <w:rFonts w:eastAsia="Times New Roman"/>
          <w:noProof/>
          <w:szCs w:val="24"/>
        </w:rPr>
      </w:pPr>
      <w:r w:rsidRPr="00D11FE0">
        <w:rPr>
          <w:noProof/>
        </w:rPr>
        <w:t>8.</w:t>
      </w:r>
      <w:r w:rsidRPr="00D11FE0">
        <w:rPr>
          <w:noProof/>
        </w:rPr>
        <w:tab/>
      </w:r>
      <w:r w:rsidRPr="003007DB">
        <w:rPr>
          <w:noProof/>
        </w:rPr>
        <w:t>Εάν το μέτρο επιδιώκει σκοπούς οικονομικής φύσης ή άλλους σκοπούς που σχετίζονται με τη διατήρηση των έμβιων υδάτινων πόρων σύμφωνα με το σημείο 277 των κατευθυντήριων γραμμών, ή εάν το μέτρο αφορά την αλιεία εσωτερικών υδάτων σύμφωνα με το σημείο 280, παρακαλούμε να αναφερθούν τα ακόλουθα:</w:t>
      </w:r>
    </w:p>
    <w:p w14:paraId="35E3C5F3" w14:textId="77777777" w:rsidR="0046050A" w:rsidRPr="003007DB" w:rsidRDefault="0046050A" w:rsidP="0046050A">
      <w:pPr>
        <w:pStyle w:val="ManualNumPar2"/>
        <w:rPr>
          <w:rFonts w:eastAsia="Times New Roman"/>
          <w:noProof/>
          <w:szCs w:val="24"/>
        </w:rPr>
      </w:pPr>
      <w:bookmarkStart w:id="2" w:name="_Ref125107693"/>
      <w:r w:rsidRPr="00D11FE0">
        <w:rPr>
          <w:noProof/>
        </w:rPr>
        <w:t>8.1.</w:t>
      </w:r>
      <w:r w:rsidRPr="00D11FE0">
        <w:rPr>
          <w:noProof/>
        </w:rPr>
        <w:tab/>
      </w:r>
      <w:r w:rsidRPr="003007DB">
        <w:rPr>
          <w:noProof/>
        </w:rPr>
        <w:t>Εξηγήστε λεπτομερώς τις περιστάσεις που δικαιολογούν την οριστική παύση</w:t>
      </w:r>
      <w:bookmarkEnd w:id="2"/>
      <w:r w:rsidRPr="003007DB">
        <w:rPr>
          <w:noProof/>
        </w:rPr>
        <w:t>, αναφέροντας, για παράδειγμα, τους οικονομικούς ή περιβαλλοντικούς σκοπούς που επιδιώκονται.</w:t>
      </w:r>
    </w:p>
    <w:p w14:paraId="7E2DBA5D" w14:textId="77777777" w:rsidR="0046050A" w:rsidRPr="003007DB" w:rsidRDefault="0046050A" w:rsidP="0046050A">
      <w:pPr>
        <w:pStyle w:val="Text1"/>
        <w:rPr>
          <w:noProof/>
        </w:rPr>
      </w:pPr>
      <w:r w:rsidRPr="003007DB">
        <w:rPr>
          <w:noProof/>
        </w:rPr>
        <w:t>………………………………………………………………………………….</w:t>
      </w:r>
    </w:p>
    <w:p w14:paraId="3B537FBD" w14:textId="77777777" w:rsidR="0046050A" w:rsidRPr="003007DB" w:rsidRDefault="0046050A" w:rsidP="0046050A">
      <w:pPr>
        <w:pStyle w:val="ManualNumPar2"/>
        <w:rPr>
          <w:rFonts w:eastAsia="Times New Roman"/>
          <w:noProof/>
          <w:szCs w:val="24"/>
        </w:rPr>
      </w:pPr>
      <w:bookmarkStart w:id="3" w:name="_Hlk125376717"/>
      <w:r w:rsidRPr="00D11FE0">
        <w:rPr>
          <w:noProof/>
        </w:rPr>
        <w:t>8.2.</w:t>
      </w:r>
      <w:r w:rsidRPr="00D11FE0">
        <w:rPr>
          <w:noProof/>
        </w:rPr>
        <w:tab/>
      </w:r>
      <w:r w:rsidRPr="003007DB">
        <w:rPr>
          <w:noProof/>
        </w:rPr>
        <w:t>Προσδιορίστε τον στόχο του μέτρου:</w:t>
      </w:r>
    </w:p>
    <w:p w14:paraId="0D585C8A" w14:textId="77777777" w:rsidR="0046050A" w:rsidRPr="003007DB" w:rsidRDefault="0046050A" w:rsidP="0046050A">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ab/>
        <w:t>μέτρα διατήρησης που υποστηρίζονται από επιστημονικά στοιχεία</w:t>
      </w:r>
    </w:p>
    <w:p w14:paraId="11E2DCAC" w14:textId="77777777" w:rsidR="0046050A" w:rsidRPr="003007DB" w:rsidRDefault="0046050A" w:rsidP="0046050A">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ab/>
        <w:t>σκοποί οικονομικής φύσεως</w:t>
      </w:r>
    </w:p>
    <w:p w14:paraId="47387159" w14:textId="77777777" w:rsidR="0046050A" w:rsidRPr="003007DB" w:rsidRDefault="0046050A" w:rsidP="0046050A">
      <w:pPr>
        <w:pStyle w:val="ManualNumPar3"/>
        <w:rPr>
          <w:noProof/>
        </w:rPr>
      </w:pPr>
      <w:bookmarkStart w:id="4" w:name="_Hlk125377676"/>
      <w:bookmarkEnd w:id="3"/>
      <w:r w:rsidRPr="00D11FE0">
        <w:rPr>
          <w:noProof/>
        </w:rPr>
        <w:t>8.2.1.</w:t>
      </w:r>
      <w:r w:rsidRPr="00D11FE0">
        <w:rPr>
          <w:noProof/>
        </w:rPr>
        <w:tab/>
      </w:r>
      <w:r w:rsidRPr="003007DB">
        <w:rPr>
          <w:noProof/>
        </w:rPr>
        <w:t xml:space="preserve">Σε περίπτωση μέτρων διατήρησης, παραθέστε περίληψη των επιστημονικών στοιχείων που υποστηρίζουν το μέτρο. </w:t>
      </w:r>
    </w:p>
    <w:p w14:paraId="5B614C61" w14:textId="77777777" w:rsidR="0046050A" w:rsidRPr="003007DB" w:rsidRDefault="0046050A" w:rsidP="0046050A">
      <w:pPr>
        <w:pStyle w:val="Text1"/>
        <w:rPr>
          <w:noProof/>
        </w:rPr>
      </w:pPr>
      <w:r w:rsidRPr="003007DB">
        <w:rPr>
          <w:noProof/>
        </w:rPr>
        <w:t>…………………………………………………………………………………….</w:t>
      </w:r>
    </w:p>
    <w:bookmarkEnd w:id="4"/>
    <w:p w14:paraId="3EBC1867" w14:textId="77777777" w:rsidR="0046050A" w:rsidRPr="003007DB" w:rsidRDefault="0046050A" w:rsidP="0046050A">
      <w:pPr>
        <w:pStyle w:val="ManualNumPar3"/>
        <w:rPr>
          <w:rFonts w:eastAsia="Times New Roman"/>
          <w:noProof/>
          <w:szCs w:val="24"/>
        </w:rPr>
      </w:pPr>
      <w:r w:rsidRPr="00D11FE0">
        <w:rPr>
          <w:noProof/>
        </w:rPr>
        <w:t>8.2.2.</w:t>
      </w:r>
      <w:r w:rsidRPr="00D11FE0">
        <w:rPr>
          <w:noProof/>
        </w:rPr>
        <w:tab/>
      </w:r>
      <w:r w:rsidRPr="003007DB">
        <w:rPr>
          <w:noProof/>
        </w:rPr>
        <w:t xml:space="preserve">Σε περίπτωση οικονομικής φύσεως σκοπών, εξηγήστε λεπτομερώς το οικονομικό σκεπτικό της οριστικής παύσης (εκτός εάν έχει ήδη περιγραφεί σε απάντηση στην ερώτηση </w:t>
      </w:r>
      <w:r w:rsidRPr="003007DB">
        <w:rPr>
          <w:rFonts w:eastAsia="Times New Roman"/>
          <w:noProof/>
        </w:rPr>
        <w:t>8.1</w:t>
      </w:r>
      <w:r w:rsidRPr="003007DB">
        <w:rPr>
          <w:noProof/>
        </w:rPr>
        <w:t xml:space="preserve">). </w:t>
      </w:r>
    </w:p>
    <w:p w14:paraId="51010839" w14:textId="77777777" w:rsidR="0046050A" w:rsidRPr="003007DB" w:rsidRDefault="0046050A" w:rsidP="0046050A">
      <w:pPr>
        <w:pStyle w:val="Text1"/>
        <w:rPr>
          <w:noProof/>
        </w:rPr>
      </w:pPr>
      <w:r w:rsidRPr="003007DB">
        <w:rPr>
          <w:noProof/>
        </w:rPr>
        <w:t>……………………………………………………………………………………….</w:t>
      </w:r>
    </w:p>
    <w:p w14:paraId="2FA5669F" w14:textId="77777777" w:rsidR="0046050A" w:rsidRPr="003007DB" w:rsidRDefault="0046050A" w:rsidP="0046050A">
      <w:pPr>
        <w:pStyle w:val="ManualNumPar2"/>
        <w:rPr>
          <w:rFonts w:eastAsia="Times New Roman"/>
          <w:noProof/>
          <w:szCs w:val="24"/>
        </w:rPr>
      </w:pPr>
      <w:bookmarkStart w:id="5" w:name="_Hlk125376523"/>
      <w:r w:rsidRPr="00D11FE0">
        <w:rPr>
          <w:noProof/>
        </w:rPr>
        <w:t>8.3.</w:t>
      </w:r>
      <w:r w:rsidRPr="00D11FE0">
        <w:rPr>
          <w:noProof/>
        </w:rPr>
        <w:tab/>
      </w:r>
      <w:r w:rsidRPr="003007DB">
        <w:rPr>
          <w:noProof/>
        </w:rPr>
        <w:t>Όσον αφορά την αλιεία εσωτερικών υδάτων, επιβεβαιώστε ότι η ενίσχυση στο πλαίσιο του μέτρου μπορεί να χορηγηθεί μόνο σε δικαιούχους επιχειρήσεις που δραστηριοποιούνται αποκλειστικά σε εσωτερικά ύδατα.</w:t>
      </w:r>
    </w:p>
    <w:p w14:paraId="775EBB86" w14:textId="77777777" w:rsidR="0046050A" w:rsidRPr="003007DB" w:rsidRDefault="0046050A" w:rsidP="0046050A">
      <w:pPr>
        <w:pStyle w:val="Text1"/>
        <w:rPr>
          <w:noProof/>
        </w:rPr>
      </w:pPr>
      <w:sdt>
        <w:sdtPr>
          <w:rPr>
            <w:noProof/>
          </w:rPr>
          <w:id w:val="93000804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66945533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84CF4C0" w14:textId="77777777" w:rsidR="0046050A" w:rsidRPr="003007DB" w:rsidRDefault="0046050A" w:rsidP="0046050A">
      <w:pPr>
        <w:pStyle w:val="ManualNumPar3"/>
        <w:rPr>
          <w:rFonts w:eastAsia="Times New Roman"/>
          <w:noProof/>
          <w:szCs w:val="24"/>
        </w:rPr>
      </w:pPr>
      <w:r w:rsidRPr="00D11FE0">
        <w:rPr>
          <w:noProof/>
        </w:rPr>
        <w:t>8.3.1.</w:t>
      </w:r>
      <w:r w:rsidRPr="00D11FE0">
        <w:rPr>
          <w:noProof/>
        </w:rPr>
        <w:tab/>
      </w:r>
      <w:r w:rsidRPr="003007DB">
        <w:rPr>
          <w:noProof/>
        </w:rPr>
        <w:t>Εάν η απάντηση είναι «ναι», προσδιορίστε τις σχετικές διατάξεις της νομικής βάσης.</w:t>
      </w:r>
    </w:p>
    <w:bookmarkEnd w:id="5"/>
    <w:p w14:paraId="0B5620FA" w14:textId="77777777" w:rsidR="0046050A" w:rsidRPr="003007DB" w:rsidRDefault="0046050A" w:rsidP="0046050A">
      <w:pPr>
        <w:pStyle w:val="Text1"/>
        <w:rPr>
          <w:noProof/>
        </w:rPr>
      </w:pPr>
      <w:r w:rsidRPr="003007DB">
        <w:rPr>
          <w:noProof/>
        </w:rPr>
        <w:t>…………………………………………………………………………………….</w:t>
      </w:r>
    </w:p>
    <w:p w14:paraId="023BC548" w14:textId="77777777" w:rsidR="0046050A" w:rsidRPr="003007DB" w:rsidRDefault="0046050A" w:rsidP="0046050A">
      <w:pPr>
        <w:pStyle w:val="ManualNumPar2"/>
        <w:rPr>
          <w:rFonts w:eastAsia="Times New Roman"/>
          <w:noProof/>
          <w:szCs w:val="24"/>
        </w:rPr>
      </w:pPr>
      <w:r w:rsidRPr="00D11FE0">
        <w:rPr>
          <w:noProof/>
        </w:rPr>
        <w:t>8.4.</w:t>
      </w:r>
      <w:r w:rsidRPr="00D11FE0">
        <w:rPr>
          <w:noProof/>
        </w:rPr>
        <w:tab/>
      </w:r>
      <w:r w:rsidRPr="003007DB">
        <w:rPr>
          <w:noProof/>
        </w:rPr>
        <w:t xml:space="preserve">Επιβεβαιώστε ότι το μέτρο προβλέπει ότι οι δικαιούχοι επιχειρήσεις δεσμεύονται να μην αυξήσουν την ενεργό αλιευτική τους ικανότητα από τη στιγμή της υποβολής της αίτησης ενίσχυσης έως πέντε έτη μετά την καταβολή της ενίσχυσης. </w:t>
      </w:r>
    </w:p>
    <w:p w14:paraId="4A0BFFF2" w14:textId="77777777" w:rsidR="0046050A" w:rsidRPr="003007DB" w:rsidRDefault="0046050A" w:rsidP="0046050A">
      <w:pPr>
        <w:pStyle w:val="Text1"/>
        <w:rPr>
          <w:noProof/>
        </w:rPr>
      </w:pPr>
      <w:sdt>
        <w:sdtPr>
          <w:rPr>
            <w:noProof/>
          </w:rPr>
          <w:id w:val="185090230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6605722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966C7E0" w14:textId="77777777" w:rsidR="0046050A" w:rsidRPr="003007DB" w:rsidRDefault="0046050A" w:rsidP="0046050A">
      <w:pPr>
        <w:pStyle w:val="ManualNumPar3"/>
        <w:rPr>
          <w:rFonts w:eastAsia="Times New Roman"/>
          <w:noProof/>
          <w:szCs w:val="24"/>
        </w:rPr>
      </w:pPr>
      <w:r w:rsidRPr="00D11FE0">
        <w:rPr>
          <w:noProof/>
        </w:rPr>
        <w:lastRenderedPageBreak/>
        <w:t>8.4.1.</w:t>
      </w:r>
      <w:r w:rsidRPr="00D11FE0">
        <w:rPr>
          <w:noProof/>
        </w:rPr>
        <w:tab/>
      </w:r>
      <w:r w:rsidRPr="003007DB">
        <w:rPr>
          <w:noProof/>
        </w:rPr>
        <w:t>Εάν η απάντηση είναι «ναι», προσδιορίστε τις σχετικές διατάξεις της νομικής βάσης.</w:t>
      </w:r>
    </w:p>
    <w:p w14:paraId="070EA882" w14:textId="77777777" w:rsidR="0046050A" w:rsidRPr="003007DB" w:rsidRDefault="0046050A" w:rsidP="0046050A">
      <w:pPr>
        <w:pStyle w:val="Text1"/>
        <w:rPr>
          <w:noProof/>
        </w:rPr>
      </w:pPr>
      <w:r w:rsidRPr="003007DB">
        <w:rPr>
          <w:noProof/>
        </w:rPr>
        <w:t>………………………………………………………………………………….</w:t>
      </w:r>
    </w:p>
    <w:p w14:paraId="58632551" w14:textId="77777777" w:rsidR="0046050A" w:rsidRPr="003007DB" w:rsidRDefault="0046050A" w:rsidP="0046050A">
      <w:pPr>
        <w:pStyle w:val="ManualNumPar2"/>
        <w:rPr>
          <w:rFonts w:eastAsia="Times New Roman"/>
          <w:noProof/>
          <w:szCs w:val="24"/>
        </w:rPr>
      </w:pPr>
      <w:r w:rsidRPr="00D11FE0">
        <w:rPr>
          <w:noProof/>
        </w:rPr>
        <w:t>8.5.</w:t>
      </w:r>
      <w:r w:rsidRPr="00D11FE0">
        <w:rPr>
          <w:noProof/>
        </w:rPr>
        <w:tab/>
      </w:r>
      <w:r w:rsidRPr="003007DB">
        <w:rPr>
          <w:noProof/>
        </w:rPr>
        <w:t>Επιβεβαιώστε ότι το μέτρο προβλέπει ότι οι δικαιούχοι επιχειρήσεις πρέπει επίσης να δεσμευτούν ότι δεν θα χρησιμοποιήσουν την ενίσχυση για την αντικατάσταση ή τον εκσυγχρονισμό των κινητήρων τους, εκτός εάν πληρούνται οι όροι που καθορίζονται στο άρθρο 18 του κανονισμού (ΕΕ) 2021/1139 του Ευρωπαϊκού Κοινοβουλίου και του Συμβουλίου</w:t>
      </w:r>
      <w:r w:rsidRPr="003007DB">
        <w:rPr>
          <w:rStyle w:val="FootnoteReference"/>
          <w:rFonts w:eastAsia="Times New Roman"/>
          <w:noProof/>
          <w:szCs w:val="24"/>
          <w:lang w:eastAsia="en-GB"/>
        </w:rPr>
        <w:footnoteReference w:id="2"/>
      </w:r>
      <w:r w:rsidRPr="003007DB">
        <w:rPr>
          <w:noProof/>
        </w:rPr>
        <w:t>.</w:t>
      </w:r>
    </w:p>
    <w:p w14:paraId="6E9B8710" w14:textId="77777777" w:rsidR="0046050A" w:rsidRPr="003007DB" w:rsidRDefault="0046050A" w:rsidP="0046050A">
      <w:pPr>
        <w:pStyle w:val="Text1"/>
        <w:rPr>
          <w:noProof/>
        </w:rPr>
      </w:pPr>
      <w:sdt>
        <w:sdtPr>
          <w:rPr>
            <w:noProof/>
          </w:rPr>
          <w:id w:val="110013597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53161055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F996D91" w14:textId="77777777" w:rsidR="0046050A" w:rsidRPr="003007DB" w:rsidRDefault="0046050A" w:rsidP="0046050A">
      <w:pPr>
        <w:pStyle w:val="ManualNumPar3"/>
        <w:rPr>
          <w:rFonts w:eastAsia="Times New Roman"/>
          <w:noProof/>
          <w:szCs w:val="24"/>
        </w:rPr>
      </w:pPr>
      <w:r w:rsidRPr="00D11FE0">
        <w:rPr>
          <w:noProof/>
        </w:rPr>
        <w:t>8.5.1.</w:t>
      </w:r>
      <w:r w:rsidRPr="00D11FE0">
        <w:rPr>
          <w:noProof/>
        </w:rPr>
        <w:tab/>
      </w:r>
      <w:r w:rsidRPr="003007DB">
        <w:rPr>
          <w:noProof/>
        </w:rPr>
        <w:t>Εάν η απάντηση είναι «ναι», προσδιορίστε τις σχετικές διατάξεις της νομικής βάσης.</w:t>
      </w:r>
    </w:p>
    <w:p w14:paraId="1C0D3E27" w14:textId="77777777" w:rsidR="0046050A" w:rsidRPr="003007DB" w:rsidRDefault="0046050A" w:rsidP="0046050A">
      <w:pPr>
        <w:pStyle w:val="Text1"/>
        <w:rPr>
          <w:noProof/>
        </w:rPr>
      </w:pPr>
      <w:r w:rsidRPr="003007DB">
        <w:rPr>
          <w:noProof/>
        </w:rPr>
        <w:t>…………………………………………………………………………………….</w:t>
      </w:r>
    </w:p>
    <w:p w14:paraId="431615EA" w14:textId="77777777" w:rsidR="0046050A" w:rsidRPr="003007DB" w:rsidRDefault="0046050A" w:rsidP="0046050A">
      <w:pPr>
        <w:pStyle w:val="ManualNumPar2"/>
        <w:rPr>
          <w:rFonts w:eastAsia="Times New Roman"/>
          <w:noProof/>
          <w:szCs w:val="24"/>
        </w:rPr>
      </w:pPr>
      <w:r w:rsidRPr="00D11FE0">
        <w:rPr>
          <w:noProof/>
        </w:rPr>
        <w:t>8.6.</w:t>
      </w:r>
      <w:r w:rsidRPr="00D11FE0">
        <w:rPr>
          <w:noProof/>
        </w:rPr>
        <w:tab/>
      </w:r>
      <w:r w:rsidRPr="003007DB">
        <w:rPr>
          <w:noProof/>
        </w:rPr>
        <w:t>Εάν, ένα έτος πριν από την κοινοποίηση, το κοινοποιούν κράτος μέλος έχει χορηγήσει οποιαδήποτε ενίσχυση ή έχει εκτελέσει πράξεις στο πλαίσιο του Ευρωπαϊκού Ταμείου Θάλασσας και Αλιείας (ΕΤΘΑ) ή του Ευρωπαϊκού Ταμείου Θάλασσας, Αλιείας και Υδατοκαλλιέργειας (ΕΤΘΑΥ) που οδηγούν σε αύξηση της αλιευτικής ικανότητας σε θαλάσσια λεκάνη, ή εάν συμπεριέλαβε τις εν λόγω πράξεις στο εθνικό πρόγραμμα ΕΤΘΑΥ, παρακαλούμε να εξηγήσετε αναλυτικά σε ποιον βαθμό η ενίσχυση για οριστική παύση δραστηριοτήτων στην ίδια θαλάσσια λεκάνη είναι συμβατή με την εν λόγω αύξηση της αλιευτικής ικανότητας, καθώς και να αιτιολογήσετε την ενίσχυση και να δείξετε γιατί είναι απαραίτητη.</w:t>
      </w:r>
    </w:p>
    <w:p w14:paraId="4153913E" w14:textId="77777777" w:rsidR="0046050A" w:rsidRPr="003007DB" w:rsidRDefault="0046050A" w:rsidP="0046050A">
      <w:pPr>
        <w:pStyle w:val="NormalLeft"/>
        <w:rPr>
          <w:i/>
          <w:iCs/>
          <w:noProof/>
        </w:rPr>
      </w:pPr>
      <w:r w:rsidRPr="003007DB">
        <w:rPr>
          <w:i/>
          <w:noProof/>
        </w:rPr>
        <w:t>Εάν το μέτρο αφορά την αλιεία εσωτερικών υδάτων, δεν χρειάζεται να δοθεί απάντηση στην ερώτηση αυτή.</w:t>
      </w:r>
    </w:p>
    <w:p w14:paraId="3DF7CC31" w14:textId="77777777" w:rsidR="0046050A" w:rsidRPr="003007DB" w:rsidRDefault="0046050A" w:rsidP="0046050A">
      <w:pPr>
        <w:pStyle w:val="Text1"/>
        <w:rPr>
          <w:noProof/>
        </w:rPr>
      </w:pPr>
      <w:r w:rsidRPr="003007DB">
        <w:rPr>
          <w:noProof/>
        </w:rPr>
        <w:t>……………………………………………………………………………………….</w:t>
      </w:r>
    </w:p>
    <w:p w14:paraId="66615761" w14:textId="77777777" w:rsidR="0046050A" w:rsidRPr="003007DB" w:rsidRDefault="0046050A" w:rsidP="0046050A">
      <w:pPr>
        <w:pStyle w:val="ManualNumPar1"/>
        <w:rPr>
          <w:noProof/>
        </w:rPr>
      </w:pPr>
      <w:r w:rsidRPr="00D11FE0">
        <w:rPr>
          <w:noProof/>
        </w:rPr>
        <w:t>9.</w:t>
      </w:r>
      <w:r w:rsidRPr="00D11FE0">
        <w:rPr>
          <w:noProof/>
        </w:rPr>
        <w:tab/>
      </w:r>
      <w:r w:rsidRPr="003007DB">
        <w:rPr>
          <w:noProof/>
        </w:rPr>
        <w:t>Επιβεβαιώστε τους δικαιούχους της ενίσχυσης:</w:t>
      </w:r>
    </w:p>
    <w:p w14:paraId="3F620D70" w14:textId="77777777" w:rsidR="0046050A" w:rsidRPr="003007DB" w:rsidRDefault="0046050A" w:rsidP="0046050A">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ιδιοκτήτες των αλιευτικών σκαφών της Ένωσης τα οποία αφορά η οριστική παύση·</w:t>
      </w:r>
    </w:p>
    <w:p w14:paraId="2FAA5C6D" w14:textId="77777777" w:rsidR="0046050A" w:rsidRPr="003007DB" w:rsidRDefault="0046050A" w:rsidP="0046050A">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αλιείς που έχουν εργαστεί επί αλιευτικού σκάφους της Ένωσης το οποίο αφορά η οριστική παύση για τουλάχιστον 90 ημέρες κατ’ έτος στη διάρκεια των δύο ημερολογιακών ετών που προηγούνται του έτους υποβολής της αίτησης ενίσχυσης·</w:t>
      </w:r>
    </w:p>
    <w:p w14:paraId="35A89A2A" w14:textId="77777777" w:rsidR="0046050A" w:rsidRPr="003007DB" w:rsidRDefault="0046050A" w:rsidP="0046050A">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και τα δύο, δηλαδή οι κατηγορίες δικαιούχων των στοιχείων α) και β).</w:t>
      </w:r>
    </w:p>
    <w:p w14:paraId="202F0B8F" w14:textId="77777777" w:rsidR="0046050A" w:rsidRPr="003007DB" w:rsidRDefault="0046050A" w:rsidP="0046050A">
      <w:pPr>
        <w:pStyle w:val="ManualNumPar2"/>
        <w:rPr>
          <w:rFonts w:eastAsia="Times New Roman"/>
          <w:noProof/>
          <w:szCs w:val="24"/>
        </w:rPr>
      </w:pPr>
      <w:r w:rsidRPr="00D11FE0">
        <w:rPr>
          <w:noProof/>
        </w:rPr>
        <w:t>9.1.</w:t>
      </w:r>
      <w:r w:rsidRPr="00D11FE0">
        <w:rPr>
          <w:noProof/>
        </w:rPr>
        <w:tab/>
      </w:r>
      <w:r w:rsidRPr="003007DB">
        <w:rPr>
          <w:noProof/>
        </w:rPr>
        <w:t>Προσδιορίστε τις διατάξεις της νομικής βάσης που αντικατοπτρίζουν την επιλογή σας.</w:t>
      </w:r>
    </w:p>
    <w:p w14:paraId="47DB3FAB" w14:textId="77777777" w:rsidR="0046050A" w:rsidRPr="003007DB" w:rsidRDefault="0046050A" w:rsidP="0046050A">
      <w:pPr>
        <w:pStyle w:val="Text1"/>
        <w:rPr>
          <w:noProof/>
        </w:rPr>
      </w:pPr>
      <w:r w:rsidRPr="003007DB">
        <w:rPr>
          <w:noProof/>
        </w:rPr>
        <w:t>……………………………………………………………………………………….</w:t>
      </w:r>
    </w:p>
    <w:p w14:paraId="41267157" w14:textId="77777777" w:rsidR="0046050A" w:rsidRPr="003007DB" w:rsidRDefault="0046050A" w:rsidP="0046050A">
      <w:pPr>
        <w:pStyle w:val="ManualNumPar2"/>
        <w:rPr>
          <w:rFonts w:eastAsia="Times New Roman"/>
          <w:noProof/>
          <w:szCs w:val="24"/>
        </w:rPr>
      </w:pPr>
      <w:r w:rsidRPr="00D11FE0">
        <w:rPr>
          <w:noProof/>
        </w:rPr>
        <w:t>9.2.</w:t>
      </w:r>
      <w:r w:rsidRPr="00D11FE0">
        <w:rPr>
          <w:noProof/>
        </w:rPr>
        <w:tab/>
      </w:r>
      <w:r w:rsidRPr="003007DB">
        <w:rPr>
          <w:noProof/>
        </w:rPr>
        <w:t>Εξηγήστε πώς υπολογίστηκε ο ελάχιστος αριθμός των 90 ημερών που ορίζεται ανωτέρω για τους αλιείς, σε περίπτωση που εφαρμόστηκαν τυχόν προσαρμογές στα αντίστοιχα αλιευτικά σκάφη, λαμβανομένων υπόψη των σημείων (283) (276) και (281) των κατευθυντήριων γραμμών.</w:t>
      </w:r>
    </w:p>
    <w:p w14:paraId="7AD6F7DC" w14:textId="77777777" w:rsidR="0046050A" w:rsidRPr="003007DB" w:rsidRDefault="0046050A" w:rsidP="0046050A">
      <w:pPr>
        <w:pStyle w:val="Text1"/>
        <w:rPr>
          <w:noProof/>
        </w:rPr>
      </w:pPr>
      <w:r w:rsidRPr="003007DB">
        <w:rPr>
          <w:noProof/>
        </w:rPr>
        <w:t>………………………………………………………………………………….</w:t>
      </w:r>
    </w:p>
    <w:p w14:paraId="23EFAA49" w14:textId="77777777" w:rsidR="0046050A" w:rsidRPr="003007DB" w:rsidRDefault="0046050A" w:rsidP="0046050A">
      <w:pPr>
        <w:pStyle w:val="ManualNumPar2"/>
        <w:rPr>
          <w:rFonts w:eastAsia="Times New Roman"/>
          <w:noProof/>
          <w:szCs w:val="24"/>
        </w:rPr>
      </w:pPr>
      <w:r w:rsidRPr="00D11FE0">
        <w:rPr>
          <w:noProof/>
        </w:rPr>
        <w:lastRenderedPageBreak/>
        <w:t>9.3.</w:t>
      </w:r>
      <w:r w:rsidRPr="00D11FE0">
        <w:rPr>
          <w:noProof/>
        </w:rPr>
        <w:tab/>
      </w:r>
      <w:r w:rsidRPr="003007DB">
        <w:rPr>
          <w:noProof/>
        </w:rPr>
        <w:t>Επιβεβαιώστε ότι το μέτρο προβλέπει ότι οι αλιείς παύουν όλες τις αλιευτικές δραστηριότητες για πέντε έτη μετά τη λήψη της ενίσχυσης και ότι — εάν ένας αλιέας επιστρέψει σε αλιευτικές δραστηριότητες εντός της εν λόγω περιόδου — τα ποσά που καταβλήθηκαν αχρεωστήτως στο πλαίσιο της ενίσχυσης θα ανακτηθούν σε ποσό ανάλογο προς την περίοδο κατά την οποία δεν πληρούνταν η εν λόγω προϋπόθεση.</w:t>
      </w:r>
    </w:p>
    <w:p w14:paraId="3C6473A2" w14:textId="77777777" w:rsidR="0046050A" w:rsidRPr="003007DB" w:rsidRDefault="0046050A" w:rsidP="0046050A">
      <w:pPr>
        <w:pStyle w:val="Text1"/>
        <w:rPr>
          <w:noProof/>
        </w:rPr>
      </w:pPr>
      <w:sdt>
        <w:sdtPr>
          <w:rPr>
            <w:noProof/>
          </w:rPr>
          <w:id w:val="100941416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03279007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4B4E1C5" w14:textId="77777777" w:rsidR="0046050A" w:rsidRPr="003007DB" w:rsidRDefault="0046050A" w:rsidP="0046050A">
      <w:pPr>
        <w:pStyle w:val="ManualNumPar3"/>
        <w:rPr>
          <w:rFonts w:eastAsia="Times New Roman"/>
          <w:noProof/>
          <w:szCs w:val="24"/>
        </w:rPr>
      </w:pPr>
      <w:r w:rsidRPr="00D11FE0">
        <w:rPr>
          <w:noProof/>
        </w:rPr>
        <w:t>9.3.1.</w:t>
      </w:r>
      <w:r w:rsidRPr="00D11FE0">
        <w:rPr>
          <w:noProof/>
        </w:rPr>
        <w:tab/>
      </w:r>
      <w:r w:rsidRPr="003007DB">
        <w:rPr>
          <w:noProof/>
        </w:rPr>
        <w:t>Εάν η απάντηση είναι «ναι», προσδιορίστε τις σχετικές διατάξεις της νομικής βάσης.</w:t>
      </w:r>
    </w:p>
    <w:p w14:paraId="5A462D30" w14:textId="77777777" w:rsidR="0046050A" w:rsidRPr="003007DB" w:rsidRDefault="0046050A" w:rsidP="0046050A">
      <w:pPr>
        <w:pStyle w:val="Text1"/>
        <w:rPr>
          <w:noProof/>
        </w:rPr>
      </w:pPr>
      <w:r w:rsidRPr="003007DB">
        <w:rPr>
          <w:noProof/>
        </w:rPr>
        <w:t>……………………………………………………………………………….</w:t>
      </w:r>
    </w:p>
    <w:p w14:paraId="5140768F" w14:textId="77777777" w:rsidR="0046050A" w:rsidRPr="003007DB" w:rsidRDefault="0046050A" w:rsidP="0046050A">
      <w:pPr>
        <w:pStyle w:val="ManualNumPar1"/>
        <w:rPr>
          <w:rFonts w:eastAsia="Times New Roman"/>
          <w:noProof/>
          <w:szCs w:val="24"/>
        </w:rPr>
      </w:pPr>
      <w:r w:rsidRPr="00D11FE0">
        <w:rPr>
          <w:noProof/>
        </w:rPr>
        <w:t>10.</w:t>
      </w:r>
      <w:r w:rsidRPr="00D11FE0">
        <w:rPr>
          <w:noProof/>
        </w:rPr>
        <w:tab/>
      </w:r>
      <w:r w:rsidRPr="003007DB">
        <w:rPr>
          <w:noProof/>
        </w:rPr>
        <w:t>Παρακαλούμε να περιγράψετε αναλυτικά τους ισχύοντες μηχανισμούς ελέγχου και επιβολής για τη διασφάλιση της συμμόρφωσης με τους όρους που συνδέονται με την οριστική παύση, οι οποίοι, μεταξύ άλλων, εξασφαλίζουν ότι η ικανότητα έχει αποσυρθεί οριστικά και ότι το σκάφος ή οι αλιείς έπαυσαν κάθε αλιευτική δραστηριότητα έπειτα από το μέτρο. Σημειωτέον ότι εν απουσία εθνικού μητρώου αλιευτικού στόλου που να ισχύει για τα εσωτερικά ύδατα, τα κράτη μέλη πρέπει επίσης να αποδεικνύουν ότι οι εν λόγω μηχανισμοί ελέγχου και επιβολής διασφαλίζουν διαχείριση της αλιευτικής ικανότητας συγκρίσιμη με εκείνη που εφαρμόζεται στη θαλάσσια αλιεία.</w:t>
      </w:r>
    </w:p>
    <w:p w14:paraId="311129E9" w14:textId="77777777" w:rsidR="0046050A" w:rsidRPr="003007DB" w:rsidRDefault="0046050A" w:rsidP="0046050A">
      <w:pPr>
        <w:pStyle w:val="Text1"/>
        <w:rPr>
          <w:noProof/>
        </w:rPr>
      </w:pPr>
      <w:r w:rsidRPr="003007DB">
        <w:rPr>
          <w:noProof/>
        </w:rPr>
        <w:t>…………………………………………………………………………………….</w:t>
      </w:r>
    </w:p>
    <w:p w14:paraId="7A81A0F0" w14:textId="77777777" w:rsidR="0046050A" w:rsidRPr="003007DB" w:rsidRDefault="0046050A" w:rsidP="0046050A">
      <w:pPr>
        <w:pStyle w:val="ManualNumPar1"/>
        <w:rPr>
          <w:rFonts w:eastAsia="Times New Roman"/>
          <w:noProof/>
          <w:szCs w:val="24"/>
        </w:rPr>
      </w:pPr>
      <w:r w:rsidRPr="00D11FE0">
        <w:rPr>
          <w:noProof/>
        </w:rPr>
        <w:t>11.</w:t>
      </w:r>
      <w:r w:rsidRPr="00D11FE0">
        <w:rPr>
          <w:noProof/>
        </w:rPr>
        <w:tab/>
      </w:r>
      <w:r w:rsidRPr="003007DB">
        <w:rPr>
          <w:noProof/>
        </w:rPr>
        <w:t>Επιβεβαιώστε ότι οι επιλέξιμες δαπάνες πρέπει να υπολογίζονται στο επίπεδο του μεμονωμένου δικαιούχου.</w:t>
      </w:r>
    </w:p>
    <w:p w14:paraId="5A081A76" w14:textId="77777777" w:rsidR="0046050A" w:rsidRPr="003007DB" w:rsidRDefault="0046050A" w:rsidP="0046050A">
      <w:pPr>
        <w:pStyle w:val="Text1"/>
        <w:rPr>
          <w:noProof/>
        </w:rPr>
      </w:pPr>
      <w:sdt>
        <w:sdtPr>
          <w:rPr>
            <w:noProof/>
          </w:rPr>
          <w:id w:val="84752957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00967864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3EC03B4" w14:textId="77777777" w:rsidR="0046050A" w:rsidRPr="003007DB" w:rsidRDefault="0046050A" w:rsidP="0046050A">
      <w:pPr>
        <w:pStyle w:val="ManualNumPar2"/>
        <w:rPr>
          <w:noProof/>
        </w:rPr>
      </w:pPr>
      <w:r w:rsidRPr="00D11FE0">
        <w:rPr>
          <w:noProof/>
        </w:rPr>
        <w:t>11.1.</w:t>
      </w:r>
      <w:r w:rsidRPr="00D11FE0">
        <w:rPr>
          <w:noProof/>
        </w:rPr>
        <w:tab/>
      </w:r>
      <w:r w:rsidRPr="003007DB">
        <w:rPr>
          <w:noProof/>
        </w:rPr>
        <w:t>Εάν η απάντηση είναι «ναι», προσδιορίστε τις σχετικές διατάξεις της νομικής βάσης.</w:t>
      </w:r>
    </w:p>
    <w:p w14:paraId="1056B3E9" w14:textId="77777777" w:rsidR="0046050A" w:rsidRPr="003007DB" w:rsidRDefault="0046050A" w:rsidP="0046050A">
      <w:pPr>
        <w:pStyle w:val="Text1"/>
        <w:rPr>
          <w:noProof/>
        </w:rPr>
      </w:pPr>
      <w:r w:rsidRPr="003007DB">
        <w:rPr>
          <w:noProof/>
        </w:rPr>
        <w:t>……………………………………………………………………………………….</w:t>
      </w:r>
    </w:p>
    <w:p w14:paraId="6940A8DD" w14:textId="77777777" w:rsidR="0046050A" w:rsidRPr="003007DB" w:rsidRDefault="0046050A" w:rsidP="0046050A">
      <w:pPr>
        <w:pStyle w:val="ManualNumPar1"/>
        <w:rPr>
          <w:rFonts w:eastAsia="Times New Roman"/>
          <w:noProof/>
          <w:szCs w:val="24"/>
        </w:rPr>
      </w:pPr>
      <w:r w:rsidRPr="00D11FE0">
        <w:rPr>
          <w:noProof/>
        </w:rPr>
        <w:t>12.</w:t>
      </w:r>
      <w:r w:rsidRPr="00D11FE0">
        <w:rPr>
          <w:noProof/>
        </w:rPr>
        <w:tab/>
      </w:r>
      <w:r w:rsidRPr="003007DB">
        <w:rPr>
          <w:noProof/>
        </w:rPr>
        <w:t>Επιβεβαιώστε τις επιλέξιμες δαπάνες:</w:t>
      </w:r>
    </w:p>
    <w:p w14:paraId="709B2177" w14:textId="77777777" w:rsidR="0046050A" w:rsidRPr="003007DB" w:rsidRDefault="0046050A" w:rsidP="0046050A">
      <w:pPr>
        <w:pStyle w:val="Tiret0"/>
        <w:numPr>
          <w:ilvl w:val="0"/>
          <w:numId w:val="46"/>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σε περίπτωση διάλυσης των αλιευτικών σκαφών:</w:t>
      </w:r>
    </w:p>
    <w:p w14:paraId="0A5FC3C0" w14:textId="77777777" w:rsidR="0046050A" w:rsidRPr="003007DB" w:rsidRDefault="0046050A" w:rsidP="0046050A">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τα έξοδα διάλυσης των αλιευτικών σκαφών </w:t>
      </w:r>
    </w:p>
    <w:p w14:paraId="16E5576C" w14:textId="77777777" w:rsidR="0046050A" w:rsidRPr="003007DB" w:rsidRDefault="0046050A" w:rsidP="0046050A">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αποζημίωση για την απώλεια αξίας των αλιευτικών σκαφών, μετρούμενη ως η τρέχουσα αξία πώλησής τους</w:t>
      </w:r>
    </w:p>
    <w:p w14:paraId="77578653" w14:textId="77777777" w:rsidR="0046050A" w:rsidRPr="003007DB" w:rsidRDefault="0046050A" w:rsidP="0046050A">
      <w:pPr>
        <w:pStyle w:val="Tiret0"/>
        <w:numPr>
          <w:ilvl w:val="0"/>
          <w:numId w:val="46"/>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3007DB">
            <w:rPr>
              <w:rFonts w:ascii="MS Gothic" w:eastAsia="MS Gothic" w:hAnsi="MS Gothic" w:hint="eastAsia"/>
              <w:bCs/>
              <w:noProof/>
              <w:szCs w:val="24"/>
              <w:lang w:eastAsia="en-GB"/>
            </w:rPr>
            <w:t>☐</w:t>
          </w:r>
        </w:sdtContent>
      </w:sdt>
      <w:r w:rsidRPr="003007DB">
        <w:rPr>
          <w:noProof/>
        </w:rPr>
        <w:t xml:space="preserve"> σε περίπτωση παροπλισμού και μετασκευής για δραστηριότητες πλην της εμπορικής αλιείας: τις επενδυτικές δαπάνες που σχετίζονται με τη μετατροπή του αλιευτικού σκάφους για τους σκοπούς άλλων οικονομικών δραστηριοτήτων</w:t>
      </w:r>
    </w:p>
    <w:p w14:paraId="73C911EA" w14:textId="77777777" w:rsidR="0046050A" w:rsidRPr="003007DB" w:rsidRDefault="0046050A" w:rsidP="0046050A">
      <w:pPr>
        <w:pStyle w:val="Tiret0"/>
        <w:numPr>
          <w:ilvl w:val="0"/>
          <w:numId w:val="46"/>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3007DB">
            <w:rPr>
              <w:rFonts w:ascii="MS Gothic" w:eastAsia="MS Gothic" w:hAnsi="MS Gothic" w:hint="eastAsia"/>
              <w:bCs/>
              <w:noProof/>
              <w:szCs w:val="24"/>
              <w:lang w:eastAsia="en-GB"/>
            </w:rPr>
            <w:t>☐</w:t>
          </w:r>
        </w:sdtContent>
      </w:sdt>
      <w:r w:rsidRPr="003007DB">
        <w:rPr>
          <w:noProof/>
        </w:rPr>
        <w:t xml:space="preserve"> τις δαπάνες που σχετίζονται με τους αλιείς, οι οποίες μπορούν επίσης να περιλαμβάνουν τις υποχρεωτικές κοινωνικές δαπάνες που προκύπτουν από την εφαρμογή της οριστικής παύσης, στον βαθμό που δεν καλύπτονται από άλλες εθνικές διατάξεις σε περίπτωση παύσης επιχειρηματικής δραστηριότητας.</w:t>
      </w:r>
    </w:p>
    <w:p w14:paraId="03C13047" w14:textId="77777777" w:rsidR="0046050A" w:rsidRPr="003007DB" w:rsidRDefault="0046050A" w:rsidP="0046050A">
      <w:pPr>
        <w:pStyle w:val="ManualNumPar2"/>
        <w:rPr>
          <w:rFonts w:eastAsia="Times New Roman"/>
          <w:noProof/>
          <w:szCs w:val="24"/>
        </w:rPr>
      </w:pPr>
      <w:bookmarkStart w:id="6" w:name="_Hlk125378825"/>
      <w:r w:rsidRPr="00D11FE0">
        <w:rPr>
          <w:noProof/>
        </w:rPr>
        <w:t>12.1.</w:t>
      </w:r>
      <w:r w:rsidRPr="00D11FE0">
        <w:rPr>
          <w:noProof/>
        </w:rPr>
        <w:tab/>
      </w:r>
      <w:r w:rsidRPr="003007DB">
        <w:rPr>
          <w:noProof/>
        </w:rPr>
        <w:t>Προσδιορίστε τις διατάξεις της νομικής βάσης που αντικατοπτρίζουν την επιλογή σας.</w:t>
      </w:r>
    </w:p>
    <w:p w14:paraId="2565C76C" w14:textId="77777777" w:rsidR="0046050A" w:rsidRPr="003007DB" w:rsidRDefault="0046050A" w:rsidP="0046050A">
      <w:pPr>
        <w:pStyle w:val="Text1"/>
        <w:rPr>
          <w:noProof/>
        </w:rPr>
      </w:pPr>
      <w:r w:rsidRPr="003007DB">
        <w:rPr>
          <w:noProof/>
        </w:rPr>
        <w:t>………………………………………………………………………………….</w:t>
      </w:r>
    </w:p>
    <w:p w14:paraId="4CA0337B" w14:textId="77777777" w:rsidR="0046050A" w:rsidRPr="003007DB" w:rsidRDefault="0046050A" w:rsidP="0046050A">
      <w:pPr>
        <w:pStyle w:val="ManualNumPar2"/>
        <w:rPr>
          <w:rFonts w:eastAsia="Times New Roman"/>
          <w:noProof/>
          <w:szCs w:val="24"/>
        </w:rPr>
      </w:pPr>
      <w:r w:rsidRPr="00D11FE0">
        <w:rPr>
          <w:noProof/>
        </w:rPr>
        <w:t>12.2.</w:t>
      </w:r>
      <w:r w:rsidRPr="00D11FE0">
        <w:rPr>
          <w:noProof/>
        </w:rPr>
        <w:tab/>
      </w:r>
      <w:r w:rsidRPr="003007DB">
        <w:rPr>
          <w:noProof/>
        </w:rPr>
        <w:t>Περιγράψτε λεπτομερώς τις επιλέξιμες δαπάνες.</w:t>
      </w:r>
    </w:p>
    <w:p w14:paraId="38E3C6D5" w14:textId="77777777" w:rsidR="0046050A" w:rsidRPr="003007DB" w:rsidRDefault="0046050A" w:rsidP="0046050A">
      <w:pPr>
        <w:pStyle w:val="Text1"/>
        <w:rPr>
          <w:noProof/>
        </w:rPr>
      </w:pPr>
      <w:r w:rsidRPr="003007DB">
        <w:rPr>
          <w:noProof/>
        </w:rPr>
        <w:t>……………………………………………………………………………………….</w:t>
      </w:r>
    </w:p>
    <w:p w14:paraId="154FA85B" w14:textId="77777777" w:rsidR="0046050A" w:rsidRPr="003007DB" w:rsidRDefault="0046050A" w:rsidP="0046050A">
      <w:pPr>
        <w:pStyle w:val="ManualNumPar2"/>
        <w:rPr>
          <w:rFonts w:eastAsia="Times New Roman"/>
          <w:noProof/>
          <w:szCs w:val="24"/>
        </w:rPr>
      </w:pPr>
      <w:bookmarkStart w:id="7" w:name="_Ref127293339"/>
      <w:bookmarkEnd w:id="6"/>
      <w:r w:rsidRPr="00D11FE0">
        <w:rPr>
          <w:noProof/>
        </w:rPr>
        <w:lastRenderedPageBreak/>
        <w:t>12.3.</w:t>
      </w:r>
      <w:r w:rsidRPr="00D11FE0">
        <w:rPr>
          <w:noProof/>
        </w:rPr>
        <w:tab/>
      </w:r>
      <w:r w:rsidRPr="003007DB">
        <w:rPr>
          <w:noProof/>
        </w:rPr>
        <w:t>Παρακαλούμε να επιβεβαιώσετε ότι από τις επιλέξιμες δαπάνες πρέπει να αφαιρούνται τυχόν δαπάνες που δεν προκλήθηκαν από την οριστική παύση των αλιευτικών δραστηριοτήτων, τις οποίες θα πραγματοποιούσε ούτως ή άλλως η δικαιούχος επιχείρηση.</w:t>
      </w:r>
      <w:bookmarkEnd w:id="7"/>
    </w:p>
    <w:p w14:paraId="2BFA6FC5" w14:textId="77777777" w:rsidR="0046050A" w:rsidRPr="003007DB" w:rsidRDefault="0046050A" w:rsidP="0046050A">
      <w:pPr>
        <w:pStyle w:val="Text1"/>
        <w:rPr>
          <w:noProof/>
        </w:rPr>
      </w:pPr>
      <w:sdt>
        <w:sdtPr>
          <w:rPr>
            <w:noProof/>
          </w:rPr>
          <w:id w:val="-119762036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8085266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19EA1B2" w14:textId="77777777" w:rsidR="0046050A" w:rsidRPr="003007DB" w:rsidRDefault="0046050A" w:rsidP="0046050A">
      <w:pPr>
        <w:pStyle w:val="ManualNumPar3"/>
        <w:rPr>
          <w:noProof/>
        </w:rPr>
      </w:pPr>
      <w:r w:rsidRPr="00D11FE0">
        <w:rPr>
          <w:noProof/>
        </w:rPr>
        <w:t>12.3.1.</w:t>
      </w:r>
      <w:r w:rsidRPr="00D11FE0">
        <w:rPr>
          <w:noProof/>
        </w:rPr>
        <w:tab/>
      </w:r>
      <w:r w:rsidRPr="003007DB">
        <w:rPr>
          <w:noProof/>
        </w:rPr>
        <w:t xml:space="preserve">Εάν η απάντηση «ναι», προσδιορίστε τις σχετικές δαπάνες. </w:t>
      </w:r>
    </w:p>
    <w:p w14:paraId="7DAE0E4A" w14:textId="77777777" w:rsidR="0046050A" w:rsidRPr="003007DB" w:rsidRDefault="0046050A" w:rsidP="0046050A">
      <w:pPr>
        <w:pStyle w:val="Text1"/>
        <w:rPr>
          <w:noProof/>
        </w:rPr>
      </w:pPr>
      <w:r w:rsidRPr="003007DB">
        <w:rPr>
          <w:noProof/>
        </w:rPr>
        <w:t>…………………………………………………………………………………….</w:t>
      </w:r>
    </w:p>
    <w:p w14:paraId="19672AEA" w14:textId="77777777" w:rsidR="0046050A" w:rsidRPr="003007DB" w:rsidRDefault="0046050A" w:rsidP="0046050A">
      <w:pPr>
        <w:pStyle w:val="ManualNumPar3"/>
        <w:rPr>
          <w:rFonts w:eastAsia="Times New Roman"/>
          <w:noProof/>
          <w:szCs w:val="24"/>
        </w:rPr>
      </w:pPr>
      <w:r w:rsidRPr="00D11FE0">
        <w:rPr>
          <w:noProof/>
        </w:rPr>
        <w:t>12.3.2.</w:t>
      </w:r>
      <w:r w:rsidRPr="00D11FE0">
        <w:rPr>
          <w:noProof/>
        </w:rPr>
        <w:tab/>
      </w:r>
      <w:r w:rsidRPr="003007DB">
        <w:rPr>
          <w:noProof/>
        </w:rPr>
        <w:t>Εάν η απάντηση είναι «ναι», προσδιορίστε τις σχετικές διατάξεις της νομικής βάσης.</w:t>
      </w:r>
    </w:p>
    <w:p w14:paraId="25E61A91" w14:textId="77777777" w:rsidR="0046050A" w:rsidRPr="003007DB" w:rsidRDefault="0046050A" w:rsidP="0046050A">
      <w:pPr>
        <w:pStyle w:val="Text1"/>
        <w:rPr>
          <w:noProof/>
        </w:rPr>
      </w:pPr>
      <w:r w:rsidRPr="003007DB">
        <w:rPr>
          <w:noProof/>
        </w:rPr>
        <w:t>…………………………………………………………………………………….</w:t>
      </w:r>
    </w:p>
    <w:p w14:paraId="0795F210" w14:textId="77777777" w:rsidR="0046050A" w:rsidRPr="003007DB" w:rsidRDefault="0046050A" w:rsidP="0046050A">
      <w:pPr>
        <w:pStyle w:val="ManualNumPar1"/>
        <w:rPr>
          <w:rFonts w:eastAsia="Times New Roman"/>
          <w:noProof/>
          <w:szCs w:val="24"/>
        </w:rPr>
      </w:pPr>
      <w:bookmarkStart w:id="8" w:name="_Hlk125379591"/>
      <w:r w:rsidRPr="00D11FE0">
        <w:rPr>
          <w:noProof/>
        </w:rPr>
        <w:t>13.</w:t>
      </w:r>
      <w:r w:rsidRPr="00D11FE0">
        <w:rPr>
          <w:noProof/>
        </w:rPr>
        <w:tab/>
      </w:r>
      <w:r w:rsidRPr="003007DB">
        <w:rPr>
          <w:noProof/>
        </w:rPr>
        <w:t>Επιβεβαιώστε ότι το μέτρο προβλέπει ότι η μέγιστη ένταση ενίσχυσης δεν υπερβαίνει το 100 % των επιλέξιμων δαπανών.</w:t>
      </w:r>
    </w:p>
    <w:p w14:paraId="1E740AEF" w14:textId="77777777" w:rsidR="0046050A" w:rsidRPr="003007DB" w:rsidRDefault="0046050A" w:rsidP="0046050A">
      <w:pPr>
        <w:pStyle w:val="Text1"/>
        <w:rPr>
          <w:noProof/>
        </w:rPr>
      </w:pPr>
      <w:sdt>
        <w:sdtPr>
          <w:rPr>
            <w:noProof/>
          </w:rPr>
          <w:id w:val="-174370238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00805633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4D4325D" w14:textId="77777777" w:rsidR="0046050A" w:rsidRPr="003007DB" w:rsidRDefault="0046050A" w:rsidP="0046050A">
      <w:pPr>
        <w:pStyle w:val="ManualNumPar2"/>
        <w:rPr>
          <w:noProof/>
        </w:rPr>
      </w:pPr>
      <w:r w:rsidRPr="00D11FE0">
        <w:rPr>
          <w:noProof/>
        </w:rPr>
        <w:t>13.1.</w:t>
      </w:r>
      <w:r w:rsidRPr="00D11FE0">
        <w:rPr>
          <w:noProof/>
        </w:rPr>
        <w:tab/>
      </w:r>
      <w:r w:rsidRPr="003007DB">
        <w:rPr>
          <w:noProof/>
        </w:rPr>
        <w:t>Αναφέρετε την ή τις μέγιστες εντάσεις ενίσχυσης που ισχύουν στο πλαίσιο του μέτρου.</w:t>
      </w:r>
    </w:p>
    <w:p w14:paraId="3B9CF4D3" w14:textId="77777777" w:rsidR="0046050A" w:rsidRPr="003007DB" w:rsidRDefault="0046050A" w:rsidP="0046050A">
      <w:pPr>
        <w:pStyle w:val="Text1"/>
        <w:rPr>
          <w:noProof/>
        </w:rPr>
      </w:pPr>
      <w:r w:rsidRPr="003007DB">
        <w:rPr>
          <w:noProof/>
        </w:rPr>
        <w:t>…………………………………………………………………………………….</w:t>
      </w:r>
    </w:p>
    <w:bookmarkEnd w:id="8"/>
    <w:p w14:paraId="0F6910BB" w14:textId="77777777" w:rsidR="0046050A" w:rsidRPr="003007DB" w:rsidRDefault="0046050A" w:rsidP="0046050A">
      <w:pPr>
        <w:pStyle w:val="ManualNumPar2"/>
        <w:rPr>
          <w:rFonts w:eastAsia="Times New Roman"/>
          <w:noProof/>
          <w:szCs w:val="24"/>
        </w:rPr>
      </w:pPr>
      <w:r w:rsidRPr="00D11FE0">
        <w:rPr>
          <w:noProof/>
        </w:rPr>
        <w:t>13.2.</w:t>
      </w:r>
      <w:r w:rsidRPr="00D11FE0">
        <w:rPr>
          <w:noProof/>
        </w:rPr>
        <w:tab/>
      </w:r>
      <w:r w:rsidRPr="003007DB">
        <w:rPr>
          <w:noProof/>
        </w:rPr>
        <w:t>Προσδιορίστε την ή τις διατάξεις της νομικής βάσης που καθορίζουν την ή τις μέγιστες εντάσεις ενίσχυσης βάσει του μέτρου.</w:t>
      </w:r>
    </w:p>
    <w:p w14:paraId="4CB393C0" w14:textId="77777777" w:rsidR="0046050A" w:rsidRPr="003007DB" w:rsidRDefault="0046050A" w:rsidP="0046050A">
      <w:pPr>
        <w:pStyle w:val="Text1"/>
        <w:rPr>
          <w:noProof/>
        </w:rPr>
      </w:pPr>
      <w:r w:rsidRPr="003007DB">
        <w:rPr>
          <w:noProof/>
        </w:rPr>
        <w:t>…………………………………………………………………………………….</w:t>
      </w:r>
    </w:p>
    <w:p w14:paraId="203800F9" w14:textId="77777777" w:rsidR="0046050A" w:rsidRPr="003007DB" w:rsidRDefault="0046050A" w:rsidP="0046050A">
      <w:pPr>
        <w:pStyle w:val="ManualNumPar1"/>
        <w:rPr>
          <w:rFonts w:eastAsia="Times New Roman"/>
          <w:noProof/>
          <w:szCs w:val="24"/>
        </w:rPr>
      </w:pPr>
      <w:r w:rsidRPr="00D11FE0">
        <w:rPr>
          <w:noProof/>
        </w:rPr>
        <w:t>14.</w:t>
      </w:r>
      <w:r w:rsidRPr="00D11FE0">
        <w:rPr>
          <w:noProof/>
        </w:rPr>
        <w:tab/>
      </w:r>
      <w:r w:rsidRPr="003007DB">
        <w:rPr>
          <w:noProof/>
        </w:rPr>
        <w:t xml:space="preserve">Σημειωτέον ότι η Επιτροπή δύναται να αποδεχθεί άλλες μεθόδους υπολογισμού εφόσον κρίνει ότι οι μέθοδοι αυτές βασίζονται σε αντικειμενικά κριτήρια και δεν συνεπάγονται υπεραντιστάθμιση καμίας δικαιούχου επιχείρησης. </w:t>
      </w:r>
    </w:p>
    <w:p w14:paraId="1F8A0A3B" w14:textId="77777777" w:rsidR="0046050A" w:rsidRPr="003007DB" w:rsidRDefault="0046050A" w:rsidP="0046050A">
      <w:pPr>
        <w:pStyle w:val="Text1"/>
        <w:rPr>
          <w:noProof/>
        </w:rPr>
      </w:pPr>
      <w:r w:rsidRPr="003007DB">
        <w:rPr>
          <w:noProof/>
        </w:rPr>
        <w:t>Εάν το κοινοποιούν κράτος μέλος προτίθεται να προτείνει άλλη μέθοδο υπολογισμού, παραθέστε τους λόγους για τους οποίους η μέθοδος που ορίζεται στις κατευθυντήριες γραμμές δεν είναι κατάλληλη στη συγκεκριμένη περίπτωση και εξηγήστε τον τρόπο με τον οποίο η άλλη μέθοδος υπολογισμού ανταποκρίνεται καλύτερα στις προσδιορισθείσες ανάγκες.</w:t>
      </w:r>
    </w:p>
    <w:p w14:paraId="0DB72EA3" w14:textId="77777777" w:rsidR="0046050A" w:rsidRPr="003007DB" w:rsidRDefault="0046050A" w:rsidP="0046050A">
      <w:pPr>
        <w:pStyle w:val="Text1"/>
        <w:rPr>
          <w:noProof/>
        </w:rPr>
      </w:pPr>
      <w:r w:rsidRPr="003007DB">
        <w:rPr>
          <w:noProof/>
        </w:rPr>
        <w:t>......................................................................................</w:t>
      </w:r>
    </w:p>
    <w:p w14:paraId="4784D557" w14:textId="77777777" w:rsidR="0046050A" w:rsidRPr="003007DB" w:rsidRDefault="0046050A" w:rsidP="0046050A">
      <w:pPr>
        <w:pStyle w:val="Text1"/>
        <w:rPr>
          <w:noProof/>
        </w:rPr>
      </w:pPr>
      <w:r w:rsidRPr="003007DB">
        <w:rPr>
          <w:noProof/>
        </w:rPr>
        <w:t xml:space="preserve">Υποβάλετε ως παράρτημα της κοινοποίησης την άλλη προτεινόμενη μεθοδολογία, μαζί με απόδειξη ότι βασίζεται σε αντικειμενικά κριτήρια και δεν οδηγεί σε υπεραντιστάθμιση κανενός δικαιούχου. </w:t>
      </w:r>
    </w:p>
    <w:p w14:paraId="4DF9584D" w14:textId="77777777" w:rsidR="0046050A" w:rsidRPr="003007DB" w:rsidRDefault="0046050A" w:rsidP="0046050A">
      <w:pPr>
        <w:pStyle w:val="ManualHeading4"/>
        <w:rPr>
          <w:noProof/>
        </w:rPr>
      </w:pPr>
      <w:r w:rsidRPr="003007DB">
        <w:rPr>
          <w:noProof/>
        </w:rPr>
        <w:t>ΑΛΛΕΣ ΠΛΗΡΟΦΟΡΙΕΣ</w:t>
      </w:r>
    </w:p>
    <w:p w14:paraId="71BD58D0" w14:textId="77777777" w:rsidR="0046050A" w:rsidRPr="003007DB" w:rsidRDefault="0046050A" w:rsidP="0046050A">
      <w:pPr>
        <w:pStyle w:val="ManualNumPar1"/>
        <w:rPr>
          <w:rFonts w:eastAsia="Times New Roman"/>
          <w:noProof/>
          <w:szCs w:val="24"/>
        </w:rPr>
      </w:pPr>
      <w:r w:rsidRPr="00D11FE0">
        <w:rPr>
          <w:noProof/>
        </w:rPr>
        <w:t>15.</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08051169" w14:textId="77777777" w:rsidR="0046050A" w:rsidRPr="003007DB" w:rsidRDefault="0046050A" w:rsidP="0046050A">
      <w:pPr>
        <w:pStyle w:val="Text1"/>
        <w:rPr>
          <w:noProof/>
        </w:rPr>
      </w:pPr>
      <w:r w:rsidRPr="003007DB">
        <w:rPr>
          <w:noProof/>
        </w:rPr>
        <w:t>……………………………………………………………………………………….</w:t>
      </w:r>
    </w:p>
    <w:p w14:paraId="066EA0C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1303B" w14:textId="77777777" w:rsidR="0046050A" w:rsidRDefault="0046050A" w:rsidP="0046050A">
      <w:pPr>
        <w:spacing w:before="0" w:after="0"/>
      </w:pPr>
      <w:r>
        <w:separator/>
      </w:r>
    </w:p>
  </w:endnote>
  <w:endnote w:type="continuationSeparator" w:id="0">
    <w:p w14:paraId="0B8FF9B7" w14:textId="77777777" w:rsidR="0046050A" w:rsidRDefault="0046050A" w:rsidP="004605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D0765" w14:textId="77777777" w:rsidR="0046050A" w:rsidRDefault="0046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8ED6" w14:textId="6C889496" w:rsidR="0046050A" w:rsidRDefault="0046050A" w:rsidP="0046050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A621" w14:textId="77777777" w:rsidR="0046050A" w:rsidRDefault="0046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FC512" w14:textId="77777777" w:rsidR="0046050A" w:rsidRDefault="0046050A" w:rsidP="0046050A">
      <w:pPr>
        <w:spacing w:before="0" w:after="0"/>
      </w:pPr>
      <w:r>
        <w:separator/>
      </w:r>
    </w:p>
  </w:footnote>
  <w:footnote w:type="continuationSeparator" w:id="0">
    <w:p w14:paraId="165C2AF3" w14:textId="77777777" w:rsidR="0046050A" w:rsidRDefault="0046050A" w:rsidP="0046050A">
      <w:pPr>
        <w:spacing w:before="0" w:after="0"/>
      </w:pPr>
      <w:r>
        <w:continuationSeparator/>
      </w:r>
    </w:p>
  </w:footnote>
  <w:footnote w:id="1">
    <w:p w14:paraId="4579A7B6" w14:textId="77777777" w:rsidR="0046050A" w:rsidRPr="002F32FD" w:rsidRDefault="0046050A" w:rsidP="0046050A">
      <w:pPr>
        <w:pStyle w:val="FootnoteText"/>
      </w:pPr>
      <w:r>
        <w:rPr>
          <w:rStyle w:val="FootnoteReference"/>
        </w:rPr>
        <w:footnoteRef/>
      </w:r>
      <w:r>
        <w:tab/>
        <w:t>ΕΕ C 107 της 23.3.2023, σ. 1.</w:t>
      </w:r>
    </w:p>
  </w:footnote>
  <w:footnote w:id="2">
    <w:p w14:paraId="6723BE4B" w14:textId="77777777" w:rsidR="0046050A" w:rsidRPr="00814101" w:rsidRDefault="0046050A" w:rsidP="0046050A">
      <w:pPr>
        <w:pStyle w:val="FootnoteText"/>
      </w:pPr>
      <w:r>
        <w:rPr>
          <w:rStyle w:val="FootnoteReference"/>
        </w:rPr>
        <w:footnoteRef/>
      </w:r>
      <w:r>
        <w:tab/>
      </w:r>
      <w:r>
        <w:rPr>
          <w:color w:val="000000" w:themeColor="text1"/>
        </w:rPr>
        <w:t xml:space="preserve">Κανονισμός (ΕΕ) 2021/1139 του Ευρωπαϊκού Κοινοβουλίου και του Συμβουλίου, της 7ης Ιουλίου 2021, για το Ευρωπαϊκό Ταμείο Θάλασσας, Αλιείας και Υδατοκαλλιέργειας και την τροποποίηση του κανονισμού (ΕΕ) 2017/1004 (ΕΕ L 247 της 13.7.2021, σ.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06DA0" w14:textId="77777777" w:rsidR="0046050A" w:rsidRDefault="0046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1D854" w14:textId="77777777" w:rsidR="0046050A" w:rsidRDefault="004605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04CF" w14:textId="77777777" w:rsidR="0046050A" w:rsidRDefault="0046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445080644">
    <w:abstractNumId w:val="21"/>
    <w:lvlOverride w:ilvl="0">
      <w:startOverride w:val="1"/>
    </w:lvlOverride>
  </w:num>
  <w:num w:numId="46" w16cid:durableId="1591738536">
    <w:abstractNumId w:val="21"/>
    <w:lvlOverride w:ilvl="0">
      <w:startOverride w:val="1"/>
    </w:lvlOverride>
  </w:num>
  <w:num w:numId="47" w16cid:durableId="1757357583">
    <w:abstractNumId w:val="21"/>
  </w:num>
  <w:num w:numId="48" w16cid:durableId="6771491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6050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6050A"/>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0817477"/>
  <w15:chartTrackingRefBased/>
  <w15:docId w15:val="{F55D32CD-E001-487F-9FA7-741EA38A7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50A"/>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6050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6050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6050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6050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605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05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050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05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05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6050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6050A"/>
    <w:rPr>
      <w:i/>
      <w:iCs/>
      <w:color w:val="365F91" w:themeColor="accent1" w:themeShade="BF"/>
    </w:rPr>
  </w:style>
  <w:style w:type="paragraph" w:styleId="IntenseQuote">
    <w:name w:val="Intense Quote"/>
    <w:basedOn w:val="Normal"/>
    <w:next w:val="Normal"/>
    <w:link w:val="IntenseQuoteChar"/>
    <w:uiPriority w:val="30"/>
    <w:qFormat/>
    <w:rsid w:val="0046050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6050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6050A"/>
    <w:rPr>
      <w:b/>
      <w:bCs/>
      <w:smallCaps/>
      <w:color w:val="365F91" w:themeColor="accent1" w:themeShade="BF"/>
      <w:spacing w:val="5"/>
    </w:rPr>
  </w:style>
  <w:style w:type="paragraph" w:styleId="Signature">
    <w:name w:val="Signature"/>
    <w:basedOn w:val="Normal"/>
    <w:link w:val="FootnoteReference"/>
    <w:uiPriority w:val="99"/>
    <w:rsid w:val="0046050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6050A"/>
    <w:rPr>
      <w:rFonts w:ascii="Times New Roman" w:hAnsi="Times New Roman" w:cs="Times New Roman"/>
      <w:kern w:val="0"/>
      <w:sz w:val="24"/>
      <w:lang w:val="el-GR"/>
      <w14:ligatures w14:val="none"/>
    </w:rPr>
  </w:style>
  <w:style w:type="paragraph" w:customStyle="1" w:styleId="Text1">
    <w:name w:val="Text 1"/>
    <w:basedOn w:val="Normal"/>
    <w:rsid w:val="0046050A"/>
    <w:pPr>
      <w:ind w:left="850"/>
    </w:pPr>
  </w:style>
  <w:style w:type="paragraph" w:customStyle="1" w:styleId="Point1">
    <w:name w:val="Point 1"/>
    <w:basedOn w:val="Normal"/>
    <w:rsid w:val="0046050A"/>
    <w:pPr>
      <w:ind w:left="1417" w:hanging="567"/>
    </w:pPr>
  </w:style>
  <w:style w:type="paragraph" w:customStyle="1" w:styleId="Tiret0">
    <w:name w:val="Tiret 0"/>
    <w:basedOn w:val="Normal"/>
    <w:rsid w:val="0046050A"/>
    <w:pPr>
      <w:numPr>
        <w:numId w:val="45"/>
      </w:numPr>
    </w:pPr>
  </w:style>
  <w:style w:type="paragraph" w:customStyle="1" w:styleId="Tiret1">
    <w:name w:val="Tiret 1"/>
    <w:basedOn w:val="Point1"/>
    <w:rsid w:val="0046050A"/>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1951</Words>
  <Characters>11960</Characters>
  <DocSecurity>0</DocSecurity>
  <Lines>239</Lines>
  <Paragraphs>125</Paragraphs>
  <ScaleCrop>false</ScaleCrop>
  <LinksUpToDate>false</LinksUpToDate>
  <CharactersWithSpaces>13786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2025-05-23T15:48:00Z</dcterms:created>
  <dcterms:modified xsi:type="dcterms:W3CDTF">2025-05-23T15:49:00Z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2025-05-23T15:49:12Z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4510d709-a4d7-4512-bffa-abe1269f4a6f</vt:lpwstr>
  </property>
  <property fmtid="{D5CDD505-2E9C-101B-9397-08002B2CF9AE}" pid="8" name="MSIP_Label_6bd9ddd1-4d20-43f6-abfa-fc3c07406f94_ContentBits">
    <vt:lpwstr>0</vt:lpwstr>
  </property>
</Properties>
</file>